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D30" w:rsidRPr="00F41C58" w:rsidRDefault="00B94D30" w:rsidP="00F41C58">
      <w:pPr>
        <w:pStyle w:val="Title"/>
        <w:jc w:val="center"/>
        <w:rPr>
          <w:sz w:val="44"/>
        </w:rPr>
      </w:pPr>
      <w:r w:rsidRPr="00F41C58">
        <w:rPr>
          <w:sz w:val="44"/>
        </w:rPr>
        <w:t>Programming at Lincoln University</w:t>
      </w:r>
    </w:p>
    <w:p w:rsidR="00037E0D" w:rsidRPr="0045060A" w:rsidRDefault="00037E0D" w:rsidP="00B94D30">
      <w:pPr>
        <w:spacing w:after="0"/>
        <w:rPr>
          <w:b/>
        </w:rPr>
      </w:pPr>
      <w:r w:rsidRPr="0045060A">
        <w:rPr>
          <w:b/>
        </w:rPr>
        <w:t>What is programming?</w:t>
      </w:r>
    </w:p>
    <w:p w:rsidR="00037E0D" w:rsidRDefault="00037E0D" w:rsidP="00B94D30">
      <w:pPr>
        <w:spacing w:after="0"/>
      </w:pPr>
      <w:r>
        <w:t>A program is an event, held out of the classroom and facilitated and planned by a staff member.  Programs are intentional in nature; they are not just a fun gathering of friends.  Residents should leave the event having learned something new.  When planning a program, the paraprofessionals and professionals together work on reaching the student learning outcomes.  Whether the staff member reaches one person or one thousand, it does not matter as long as the program as attempted and one tries to meet the needs of their residents.  It is important to remember that quality is over stressed over quantity.</w:t>
      </w:r>
    </w:p>
    <w:p w:rsidR="00B94D30" w:rsidRDefault="00B94D30" w:rsidP="00B94D30">
      <w:pPr>
        <w:spacing w:after="0"/>
      </w:pPr>
    </w:p>
    <w:p w:rsidR="00037E0D" w:rsidRDefault="00037E0D" w:rsidP="00B94D30">
      <w:pPr>
        <w:spacing w:after="0"/>
      </w:pPr>
      <w:r w:rsidRPr="0045060A">
        <w:rPr>
          <w:b/>
        </w:rPr>
        <w:t>Why do we program?</w:t>
      </w:r>
      <w:r>
        <w:br/>
        <w:t>Programming is an integral part of the Office of Residence Life at Lincoln University.  Programming serves many purposes and benefits the students, as well as the faculty and staff.  The reasons we program include the following:</w:t>
      </w:r>
    </w:p>
    <w:p w:rsidR="00037E0D" w:rsidRDefault="00037E0D" w:rsidP="00B94D30">
      <w:pPr>
        <w:pStyle w:val="ListParagraph"/>
        <w:numPr>
          <w:ilvl w:val="0"/>
          <w:numId w:val="1"/>
        </w:numPr>
        <w:spacing w:after="0"/>
      </w:pPr>
      <w:r>
        <w:t>To promote and assist learning outside of the classroom</w:t>
      </w:r>
    </w:p>
    <w:p w:rsidR="00037E0D" w:rsidRDefault="00037E0D" w:rsidP="00B94D30">
      <w:pPr>
        <w:pStyle w:val="ListParagraph"/>
        <w:numPr>
          <w:ilvl w:val="0"/>
          <w:numId w:val="1"/>
        </w:numPr>
        <w:spacing w:after="0"/>
      </w:pPr>
      <w:r>
        <w:t>To promote a civil and caring community</w:t>
      </w:r>
    </w:p>
    <w:p w:rsidR="00037E0D" w:rsidRDefault="00037E0D" w:rsidP="00B94D30">
      <w:pPr>
        <w:pStyle w:val="ListParagraph"/>
        <w:numPr>
          <w:ilvl w:val="0"/>
          <w:numId w:val="1"/>
        </w:numPr>
        <w:spacing w:after="0"/>
      </w:pPr>
      <w:r>
        <w:t>To promote an environment conducive to study</w:t>
      </w:r>
    </w:p>
    <w:p w:rsidR="00037E0D" w:rsidRDefault="00037E0D" w:rsidP="00B94D30">
      <w:pPr>
        <w:pStyle w:val="ListParagraph"/>
        <w:numPr>
          <w:ilvl w:val="0"/>
          <w:numId w:val="1"/>
        </w:numPr>
        <w:spacing w:after="0"/>
      </w:pPr>
      <w:r>
        <w:t xml:space="preserve">To provide opportunities </w:t>
      </w:r>
    </w:p>
    <w:p w:rsidR="00037E0D" w:rsidRDefault="00037E0D" w:rsidP="00B94D30">
      <w:pPr>
        <w:pStyle w:val="ListParagraph"/>
        <w:numPr>
          <w:ilvl w:val="0"/>
          <w:numId w:val="1"/>
        </w:numPr>
        <w:spacing w:after="0"/>
      </w:pPr>
      <w:r>
        <w:t>To provide opportunities for cultural learning and expression</w:t>
      </w:r>
    </w:p>
    <w:p w:rsidR="00037E0D" w:rsidRDefault="00037E0D" w:rsidP="00B94D30">
      <w:pPr>
        <w:pStyle w:val="ListParagraph"/>
        <w:numPr>
          <w:ilvl w:val="0"/>
          <w:numId w:val="1"/>
        </w:numPr>
        <w:spacing w:after="0"/>
      </w:pPr>
      <w:r>
        <w:t>To give students a chance to interact with staff and faculty on an informal basis</w:t>
      </w:r>
    </w:p>
    <w:p w:rsidR="00037E0D" w:rsidRDefault="00037E0D" w:rsidP="00B94D30">
      <w:pPr>
        <w:pStyle w:val="ListParagraph"/>
        <w:numPr>
          <w:ilvl w:val="0"/>
          <w:numId w:val="1"/>
        </w:numPr>
        <w:spacing w:after="0"/>
      </w:pPr>
      <w:r>
        <w:t>To expose faculty and staff to an important aspect of college life—residence life.</w:t>
      </w:r>
    </w:p>
    <w:p w:rsidR="00B94D30" w:rsidRDefault="00B94D30" w:rsidP="00B94D30">
      <w:pPr>
        <w:pStyle w:val="ListParagraph"/>
        <w:spacing w:after="0"/>
      </w:pPr>
    </w:p>
    <w:p w:rsidR="00037E0D" w:rsidRDefault="00037E0D" w:rsidP="00B94D30">
      <w:pPr>
        <w:spacing w:after="0"/>
        <w:rPr>
          <w:b/>
        </w:rPr>
      </w:pPr>
      <w:r w:rsidRPr="00E60EB7">
        <w:rPr>
          <w:b/>
        </w:rPr>
        <w:t xml:space="preserve">How do we program at in </w:t>
      </w:r>
      <w:r>
        <w:rPr>
          <w:b/>
        </w:rPr>
        <w:t xml:space="preserve">the Office of </w:t>
      </w:r>
      <w:r w:rsidRPr="00E60EB7">
        <w:rPr>
          <w:b/>
        </w:rPr>
        <w:t xml:space="preserve">Residence Life at </w:t>
      </w:r>
      <w:r>
        <w:rPr>
          <w:b/>
        </w:rPr>
        <w:t>Lincoln University</w:t>
      </w:r>
      <w:r w:rsidRPr="00E60EB7">
        <w:rPr>
          <w:b/>
        </w:rPr>
        <w:t>?</w:t>
      </w:r>
    </w:p>
    <w:p w:rsidR="00037E0D" w:rsidRPr="00D07184" w:rsidRDefault="00037E0D" w:rsidP="00B94D30">
      <w:pPr>
        <w:spacing w:after="0"/>
      </w:pPr>
      <w:r>
        <w:t>Our department has the same programming requirements for each living community.</w:t>
      </w:r>
    </w:p>
    <w:p w:rsidR="00B94D30" w:rsidRDefault="00037E0D" w:rsidP="00B94D30">
      <w:pPr>
        <w:spacing w:after="0"/>
      </w:pPr>
      <w:r>
        <w:t>RAs will complete</w:t>
      </w:r>
      <w:proofErr w:type="gramStart"/>
      <w:r>
        <w:t>:</w:t>
      </w:r>
      <w:proofErr w:type="gramEnd"/>
      <w:r>
        <w:br/>
        <w:t>3 Programs per semester</w:t>
      </w:r>
      <w:r>
        <w:br/>
        <w:t>1 large scale all-hall weekend program</w:t>
      </w:r>
    </w:p>
    <w:p w:rsidR="00B94D30" w:rsidRDefault="00B94D30" w:rsidP="00B94D30">
      <w:pPr>
        <w:spacing w:after="0"/>
      </w:pPr>
    </w:p>
    <w:p w:rsidR="00B94D30" w:rsidRPr="00B94D30" w:rsidRDefault="00B94D30" w:rsidP="00B94D30">
      <w:pPr>
        <w:spacing w:after="0"/>
        <w:rPr>
          <w:b/>
        </w:rPr>
      </w:pPr>
      <w:r w:rsidRPr="00B94D30">
        <w:rPr>
          <w:b/>
        </w:rPr>
        <w:t xml:space="preserve">Collaborating on programming: </w:t>
      </w:r>
    </w:p>
    <w:p w:rsidR="00B94D30" w:rsidRDefault="00B94D30" w:rsidP="00B94D30">
      <w:pPr>
        <w:spacing w:after="0"/>
      </w:pPr>
      <w:r>
        <w:t xml:space="preserve">RAs are only permitted to collaborate with another RA, organization, office, or department for one program. In order for the program to count toward the semester requirement you must submit a programming form indicating that you are working with a specific department. Also, your advertisement must have your name on it </w:t>
      </w:r>
      <w:r w:rsidR="00F41C58">
        <w:t>indicating</w:t>
      </w:r>
      <w:r>
        <w:t xml:space="preserve"> you are hosting the program with the other entity. </w:t>
      </w:r>
    </w:p>
    <w:p w:rsidR="00B94D30" w:rsidRDefault="00B94D30" w:rsidP="00B94D30">
      <w:pPr>
        <w:spacing w:after="0"/>
      </w:pPr>
    </w:p>
    <w:p w:rsidR="00B94D30" w:rsidRPr="00B94D30" w:rsidRDefault="00B94D30" w:rsidP="00B94D30">
      <w:pPr>
        <w:spacing w:after="0"/>
        <w:rPr>
          <w:b/>
        </w:rPr>
      </w:pPr>
      <w:r w:rsidRPr="00B94D30">
        <w:rPr>
          <w:b/>
        </w:rPr>
        <w:t>Link to the programming:</w:t>
      </w:r>
    </w:p>
    <w:p w:rsidR="00037E0D" w:rsidRPr="00B94D30" w:rsidRDefault="00D54E5A" w:rsidP="00B94D30">
      <w:pPr>
        <w:spacing w:after="0"/>
      </w:pPr>
      <w:hyperlink r:id="rId6" w:tgtFrame="_blank" w:history="1">
        <w:r w:rsidR="00B94D30">
          <w:rPr>
            <w:rStyle w:val="Hyperlink"/>
            <w:rFonts w:ascii="Calibri" w:hAnsi="Calibri"/>
            <w:shd w:val="clear" w:color="auto" w:fill="FFFFFF"/>
          </w:rPr>
          <w:t>https://bdubenion.wufoo.com/forms/kuahytu0xgvrdc/</w:t>
        </w:r>
      </w:hyperlink>
      <w:r w:rsidR="00037E0D">
        <w:br/>
      </w:r>
    </w:p>
    <w:p w:rsidR="00D07184" w:rsidRDefault="00F41C58" w:rsidP="00B94D30">
      <w:pPr>
        <w:spacing w:after="0"/>
      </w:pPr>
      <w:r>
        <w:rPr>
          <w:b/>
        </w:rPr>
        <w:t>Programming Competencies</w:t>
      </w:r>
      <w:r w:rsidR="00FE2DD7">
        <w:rPr>
          <w:b/>
        </w:rPr>
        <w:t xml:space="preserve">: </w:t>
      </w:r>
      <w:r w:rsidR="00276F62">
        <w:rPr>
          <w:b/>
        </w:rPr>
        <w:br/>
      </w:r>
      <w:r w:rsidR="00C72F5E">
        <w:t xml:space="preserve">We have six programming months: August/September, October, November/December, January/February, March, April/May.  </w:t>
      </w:r>
      <w:r w:rsidR="004A7641">
        <w:t xml:space="preserve">All programs and bulletin boards </w:t>
      </w:r>
      <w:r w:rsidR="000E3BB8">
        <w:t xml:space="preserve">strive to meet the learning outcomes for the particular month.  The </w:t>
      </w:r>
      <w:r>
        <w:t>competencies</w:t>
      </w:r>
      <w:r w:rsidR="000E3BB8">
        <w:t xml:space="preserve"> were carefully placed after studying student development theory and researching student needs and when then they typically transpire in an academic year.</w:t>
      </w:r>
    </w:p>
    <w:p w:rsidR="00B94D30" w:rsidRDefault="00B94D30" w:rsidP="00B94D30">
      <w:pPr>
        <w:pStyle w:val="NormalWeb"/>
        <w:shd w:val="clear" w:color="auto" w:fill="FFFFFF"/>
        <w:spacing w:after="0" w:afterAutospacing="0" w:line="240" w:lineRule="atLeast"/>
        <w:rPr>
          <w:rFonts w:asciiTheme="minorHAnsi" w:hAnsiTheme="minorHAnsi" w:cstheme="minorHAnsi"/>
          <w:b/>
          <w:bCs/>
          <w:color w:val="000000"/>
          <w:sz w:val="22"/>
          <w:szCs w:val="22"/>
          <w:lang w:val="en"/>
        </w:rPr>
      </w:pPr>
    </w:p>
    <w:p w:rsidR="00276F62" w:rsidRDefault="00CC1191" w:rsidP="00B94D30">
      <w:pPr>
        <w:pStyle w:val="NormalWeb"/>
        <w:shd w:val="clear" w:color="auto" w:fill="FFFFFF"/>
        <w:spacing w:after="0" w:afterAutospacing="0" w:line="240" w:lineRule="atLeast"/>
        <w:rPr>
          <w:rFonts w:asciiTheme="minorHAnsi" w:hAnsiTheme="minorHAnsi" w:cstheme="minorHAnsi"/>
          <w:color w:val="000000"/>
          <w:sz w:val="22"/>
          <w:szCs w:val="22"/>
          <w:lang w:val="en"/>
        </w:rPr>
      </w:pPr>
      <w:r>
        <w:rPr>
          <w:rFonts w:asciiTheme="minorHAnsi" w:hAnsiTheme="minorHAnsi" w:cstheme="minorHAnsi"/>
          <w:b/>
          <w:bCs/>
          <w:color w:val="000000"/>
          <w:sz w:val="22"/>
          <w:szCs w:val="22"/>
          <w:lang w:val="en"/>
        </w:rPr>
        <w:lastRenderedPageBreak/>
        <w:t xml:space="preserve">Community and </w:t>
      </w:r>
      <w:r w:rsidR="00321F0B">
        <w:rPr>
          <w:rFonts w:asciiTheme="minorHAnsi" w:hAnsiTheme="minorHAnsi" w:cstheme="minorHAnsi"/>
          <w:b/>
          <w:bCs/>
          <w:color w:val="000000"/>
          <w:sz w:val="22"/>
          <w:szCs w:val="22"/>
          <w:lang w:val="en"/>
        </w:rPr>
        <w:t xml:space="preserve">Campus </w:t>
      </w:r>
      <w:r>
        <w:rPr>
          <w:rFonts w:asciiTheme="minorHAnsi" w:hAnsiTheme="minorHAnsi" w:cstheme="minorHAnsi"/>
          <w:b/>
          <w:bCs/>
          <w:color w:val="000000"/>
          <w:sz w:val="22"/>
          <w:szCs w:val="22"/>
          <w:lang w:val="en"/>
        </w:rPr>
        <w:t>Connection</w:t>
      </w:r>
      <w:r w:rsidR="00321F0B">
        <w:rPr>
          <w:rFonts w:asciiTheme="minorHAnsi" w:hAnsiTheme="minorHAnsi" w:cstheme="minorHAnsi"/>
          <w:b/>
          <w:bCs/>
          <w:color w:val="000000"/>
          <w:sz w:val="22"/>
          <w:szCs w:val="22"/>
          <w:lang w:val="en"/>
        </w:rPr>
        <w:t>s</w:t>
      </w:r>
      <w:r w:rsidR="00276F62">
        <w:rPr>
          <w:rFonts w:asciiTheme="minorHAnsi" w:hAnsiTheme="minorHAnsi" w:cstheme="minorHAnsi"/>
          <w:color w:val="000000"/>
          <w:sz w:val="22"/>
          <w:szCs w:val="22"/>
          <w:lang w:val="en"/>
        </w:rPr>
        <w:br/>
      </w:r>
      <w:r w:rsidR="00276F62" w:rsidRPr="00276F62">
        <w:rPr>
          <w:rFonts w:asciiTheme="minorHAnsi" w:hAnsiTheme="minorHAnsi" w:cstheme="minorHAnsi"/>
          <w:color w:val="000000"/>
          <w:sz w:val="22"/>
          <w:szCs w:val="22"/>
          <w:lang w:val="en"/>
        </w:rPr>
        <w:t xml:space="preserve">Community </w:t>
      </w:r>
      <w:r w:rsidR="003401DD">
        <w:rPr>
          <w:rFonts w:asciiTheme="minorHAnsi" w:hAnsiTheme="minorHAnsi" w:cstheme="minorHAnsi"/>
          <w:color w:val="000000"/>
          <w:sz w:val="22"/>
          <w:szCs w:val="22"/>
          <w:lang w:val="en"/>
        </w:rPr>
        <w:t xml:space="preserve">and Campus Connections </w:t>
      </w:r>
      <w:proofErr w:type="gramStart"/>
      <w:r w:rsidR="00276F62" w:rsidRPr="00276F62">
        <w:rPr>
          <w:rFonts w:asciiTheme="minorHAnsi" w:hAnsiTheme="minorHAnsi" w:cstheme="minorHAnsi"/>
          <w:color w:val="000000"/>
          <w:sz w:val="22"/>
          <w:szCs w:val="22"/>
          <w:lang w:val="en"/>
        </w:rPr>
        <w:t>refers</w:t>
      </w:r>
      <w:proofErr w:type="gramEnd"/>
      <w:r w:rsidR="00276F62" w:rsidRPr="00276F62">
        <w:rPr>
          <w:rFonts w:asciiTheme="minorHAnsi" w:hAnsiTheme="minorHAnsi" w:cstheme="minorHAnsi"/>
          <w:color w:val="000000"/>
          <w:sz w:val="22"/>
          <w:szCs w:val="22"/>
          <w:lang w:val="en"/>
        </w:rPr>
        <w:t xml:space="preserve"> to the creation of an environment where we encourage students, faculty, and staff to interact in a meaningful and inclusive way.</w:t>
      </w:r>
    </w:p>
    <w:p w:rsidR="00276F62" w:rsidRDefault="00276F62" w:rsidP="00B94D30">
      <w:pPr>
        <w:pStyle w:val="NormalWeb"/>
        <w:numPr>
          <w:ilvl w:val="0"/>
          <w:numId w:val="4"/>
        </w:numPr>
        <w:shd w:val="clear" w:color="auto" w:fill="FFFFFF"/>
        <w:spacing w:after="0" w:afterAutospacing="0" w:line="240" w:lineRule="atLeast"/>
        <w:ind w:left="720"/>
        <w:rPr>
          <w:rFonts w:asciiTheme="minorHAnsi" w:hAnsiTheme="minorHAnsi" w:cstheme="minorHAnsi"/>
          <w:color w:val="000000"/>
          <w:sz w:val="22"/>
          <w:szCs w:val="22"/>
          <w:lang w:val="en"/>
        </w:rPr>
      </w:pPr>
      <w:r w:rsidRPr="00276F62">
        <w:rPr>
          <w:rFonts w:asciiTheme="minorHAnsi" w:hAnsiTheme="minorHAnsi" w:cstheme="minorHAnsi"/>
          <w:color w:val="000000"/>
          <w:sz w:val="22"/>
          <w:szCs w:val="22"/>
          <w:lang w:val="en"/>
        </w:rPr>
        <w:t>Students will develop lasting relationships with other people in their community.</w:t>
      </w:r>
    </w:p>
    <w:p w:rsidR="00276F62" w:rsidRDefault="00276F62" w:rsidP="00B94D30">
      <w:pPr>
        <w:pStyle w:val="NormalWeb"/>
        <w:numPr>
          <w:ilvl w:val="0"/>
          <w:numId w:val="4"/>
        </w:numPr>
        <w:shd w:val="clear" w:color="auto" w:fill="FFFFFF"/>
        <w:spacing w:after="0" w:afterAutospacing="0" w:line="240" w:lineRule="atLeast"/>
        <w:ind w:left="720"/>
        <w:rPr>
          <w:rFonts w:asciiTheme="minorHAnsi" w:hAnsiTheme="minorHAnsi" w:cstheme="minorHAnsi"/>
          <w:color w:val="000000"/>
          <w:sz w:val="22"/>
          <w:szCs w:val="22"/>
          <w:lang w:val="en"/>
        </w:rPr>
      </w:pPr>
      <w:r w:rsidRPr="00276F62">
        <w:rPr>
          <w:rFonts w:asciiTheme="minorHAnsi" w:hAnsiTheme="minorHAnsi" w:cstheme="minorHAnsi"/>
          <w:color w:val="000000"/>
          <w:sz w:val="22"/>
          <w:szCs w:val="22"/>
          <w:lang w:val="en"/>
        </w:rPr>
        <w:t>Students will be able to take steps to resolve conflicts with others</w:t>
      </w:r>
    </w:p>
    <w:p w:rsidR="00CC1191" w:rsidRDefault="00CC1191" w:rsidP="00B94D30">
      <w:pPr>
        <w:pStyle w:val="NormalWeb"/>
        <w:numPr>
          <w:ilvl w:val="0"/>
          <w:numId w:val="4"/>
        </w:numPr>
        <w:shd w:val="clear" w:color="auto" w:fill="FFFFFF"/>
        <w:spacing w:after="0" w:afterAutospacing="0" w:line="240" w:lineRule="atLeast"/>
        <w:ind w:left="720"/>
        <w:rPr>
          <w:rFonts w:asciiTheme="minorHAnsi" w:hAnsiTheme="minorHAnsi" w:cstheme="minorHAnsi"/>
          <w:color w:val="000000"/>
          <w:sz w:val="22"/>
          <w:szCs w:val="22"/>
          <w:lang w:val="en"/>
        </w:rPr>
      </w:pPr>
      <w:r>
        <w:rPr>
          <w:rFonts w:asciiTheme="minorHAnsi" w:hAnsiTheme="minorHAnsi" w:cstheme="minorHAnsi"/>
          <w:color w:val="000000"/>
          <w:sz w:val="22"/>
          <w:szCs w:val="22"/>
          <w:lang w:val="en"/>
        </w:rPr>
        <w:t>Students will learn about personal safety</w:t>
      </w:r>
      <w:r w:rsidR="00191836">
        <w:rPr>
          <w:rFonts w:asciiTheme="minorHAnsi" w:hAnsiTheme="minorHAnsi" w:cstheme="minorHAnsi"/>
          <w:color w:val="000000"/>
          <w:sz w:val="22"/>
          <w:szCs w:val="22"/>
          <w:lang w:val="en"/>
        </w:rPr>
        <w:t>.</w:t>
      </w:r>
    </w:p>
    <w:p w:rsidR="00B94D30" w:rsidRPr="00CC1191" w:rsidRDefault="00B94D30" w:rsidP="00B94D30">
      <w:pPr>
        <w:pStyle w:val="NormalWeb"/>
        <w:shd w:val="clear" w:color="auto" w:fill="FFFFFF"/>
        <w:spacing w:after="0" w:afterAutospacing="0" w:line="240" w:lineRule="atLeast"/>
        <w:ind w:left="720"/>
        <w:rPr>
          <w:rFonts w:asciiTheme="minorHAnsi" w:hAnsiTheme="minorHAnsi" w:cstheme="minorHAnsi"/>
          <w:color w:val="000000"/>
          <w:sz w:val="22"/>
          <w:szCs w:val="22"/>
          <w:lang w:val="en"/>
        </w:rPr>
      </w:pPr>
    </w:p>
    <w:p w:rsidR="004A7641" w:rsidRDefault="00CC1191" w:rsidP="00B94D30">
      <w:pPr>
        <w:pStyle w:val="NormalWeb"/>
        <w:shd w:val="clear" w:color="auto" w:fill="FFFFFF"/>
        <w:spacing w:after="0" w:afterAutospacing="0" w:line="240" w:lineRule="atLeast"/>
        <w:rPr>
          <w:rFonts w:asciiTheme="minorHAnsi" w:hAnsiTheme="minorHAnsi" w:cstheme="minorHAnsi"/>
          <w:color w:val="000000"/>
          <w:sz w:val="22"/>
          <w:szCs w:val="22"/>
          <w:lang w:val="en"/>
        </w:rPr>
      </w:pPr>
      <w:r>
        <w:rPr>
          <w:rFonts w:asciiTheme="minorHAnsi" w:hAnsiTheme="minorHAnsi" w:cstheme="minorHAnsi"/>
          <w:b/>
          <w:bCs/>
          <w:color w:val="000000"/>
          <w:sz w:val="22"/>
          <w:szCs w:val="22"/>
          <w:lang w:val="en"/>
        </w:rPr>
        <w:t>Lincoln Legacy</w:t>
      </w:r>
      <w:r w:rsidR="004A7641">
        <w:rPr>
          <w:rFonts w:asciiTheme="minorHAnsi" w:hAnsiTheme="minorHAnsi" w:cstheme="minorHAnsi"/>
          <w:color w:val="000000"/>
          <w:sz w:val="22"/>
          <w:szCs w:val="22"/>
          <w:lang w:val="en"/>
        </w:rPr>
        <w:br/>
      </w:r>
      <w:r w:rsidR="003401DD">
        <w:rPr>
          <w:rFonts w:asciiTheme="minorHAnsi" w:hAnsiTheme="minorHAnsi" w:cstheme="minorHAnsi"/>
          <w:color w:val="000000"/>
          <w:sz w:val="22"/>
          <w:szCs w:val="22"/>
          <w:lang w:val="en"/>
        </w:rPr>
        <w:t>Lincoln Legacy</w:t>
      </w:r>
      <w:r w:rsidR="00276F62" w:rsidRPr="00276F62">
        <w:rPr>
          <w:rFonts w:asciiTheme="minorHAnsi" w:hAnsiTheme="minorHAnsi" w:cstheme="minorHAnsi"/>
          <w:color w:val="000000"/>
          <w:sz w:val="22"/>
          <w:szCs w:val="22"/>
          <w:lang w:val="en"/>
        </w:rPr>
        <w:t xml:space="preserve"> refers to publically celebrating institutional values as well as linking students with peers, faculty, staff, mentors, and resources throughout the </w:t>
      </w:r>
      <w:r w:rsidR="00321F0B">
        <w:rPr>
          <w:rFonts w:asciiTheme="minorHAnsi" w:hAnsiTheme="minorHAnsi" w:cstheme="minorHAnsi"/>
          <w:color w:val="000000"/>
          <w:sz w:val="22"/>
          <w:szCs w:val="22"/>
          <w:lang w:val="en"/>
        </w:rPr>
        <w:t>Lincoln University</w:t>
      </w:r>
      <w:r w:rsidR="00276F62" w:rsidRPr="00276F62">
        <w:rPr>
          <w:rFonts w:asciiTheme="minorHAnsi" w:hAnsiTheme="minorHAnsi" w:cstheme="minorHAnsi"/>
          <w:color w:val="000000"/>
          <w:sz w:val="22"/>
          <w:szCs w:val="22"/>
          <w:lang w:val="en"/>
        </w:rPr>
        <w:t xml:space="preserve"> community.</w:t>
      </w:r>
    </w:p>
    <w:p w:rsidR="004A7641" w:rsidRDefault="00276F62"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2"/>
          <w:szCs w:val="22"/>
          <w:lang w:val="en"/>
        </w:rPr>
      </w:pPr>
      <w:r w:rsidRPr="00276F62">
        <w:rPr>
          <w:rFonts w:asciiTheme="minorHAnsi" w:hAnsiTheme="minorHAnsi" w:cstheme="minorHAnsi"/>
          <w:color w:val="000000"/>
          <w:sz w:val="22"/>
          <w:szCs w:val="22"/>
          <w:lang w:val="en"/>
        </w:rPr>
        <w:t xml:space="preserve">Students will foster professional relationships with members of the </w:t>
      </w:r>
      <w:r w:rsidR="00321F0B">
        <w:rPr>
          <w:rFonts w:asciiTheme="minorHAnsi" w:hAnsiTheme="minorHAnsi" w:cstheme="minorHAnsi"/>
          <w:color w:val="000000"/>
          <w:sz w:val="22"/>
          <w:szCs w:val="22"/>
          <w:lang w:val="en"/>
        </w:rPr>
        <w:t>Lincoln University</w:t>
      </w:r>
      <w:r w:rsidR="00321F0B" w:rsidRPr="00276F62">
        <w:rPr>
          <w:rFonts w:asciiTheme="minorHAnsi" w:hAnsiTheme="minorHAnsi" w:cstheme="minorHAnsi"/>
          <w:color w:val="000000"/>
          <w:sz w:val="22"/>
          <w:szCs w:val="22"/>
          <w:lang w:val="en"/>
        </w:rPr>
        <w:t xml:space="preserve"> </w:t>
      </w:r>
      <w:r w:rsidRPr="00276F62">
        <w:rPr>
          <w:rFonts w:asciiTheme="minorHAnsi" w:hAnsiTheme="minorHAnsi" w:cstheme="minorHAnsi"/>
          <w:color w:val="000000"/>
          <w:sz w:val="22"/>
          <w:szCs w:val="22"/>
          <w:lang w:val="en"/>
        </w:rPr>
        <w:t>campus community.</w:t>
      </w:r>
    </w:p>
    <w:p w:rsidR="004A7641" w:rsidRDefault="00276F62"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2"/>
          <w:szCs w:val="22"/>
          <w:lang w:val="en"/>
        </w:rPr>
      </w:pPr>
      <w:r w:rsidRPr="004A7641">
        <w:rPr>
          <w:rFonts w:asciiTheme="minorHAnsi" w:hAnsiTheme="minorHAnsi" w:cstheme="minorHAnsi"/>
          <w:color w:val="000000"/>
          <w:sz w:val="22"/>
          <w:szCs w:val="22"/>
          <w:lang w:val="en"/>
        </w:rPr>
        <w:t xml:space="preserve"> Students will be able to recognize the importance of campus-wide events and programs.</w:t>
      </w:r>
    </w:p>
    <w:p w:rsidR="00276F62" w:rsidRDefault="00276F62"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2"/>
          <w:szCs w:val="22"/>
          <w:lang w:val="en"/>
        </w:rPr>
      </w:pPr>
      <w:r w:rsidRPr="004A7641">
        <w:rPr>
          <w:rFonts w:asciiTheme="minorHAnsi" w:hAnsiTheme="minorHAnsi" w:cstheme="minorHAnsi"/>
          <w:color w:val="000000"/>
          <w:sz w:val="22"/>
          <w:szCs w:val="22"/>
          <w:lang w:val="en"/>
        </w:rPr>
        <w:t>Students will learn to use campus resources to support their own learning and individual needs.</w:t>
      </w:r>
    </w:p>
    <w:p w:rsidR="00E577EE" w:rsidRPr="00E577EE" w:rsidRDefault="00E577EE"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0"/>
          <w:szCs w:val="22"/>
          <w:lang w:val="en"/>
        </w:rPr>
      </w:pPr>
      <w:r w:rsidRPr="00E577EE">
        <w:rPr>
          <w:rFonts w:asciiTheme="minorHAnsi" w:hAnsiTheme="minorHAnsi"/>
          <w:sz w:val="22"/>
        </w:rPr>
        <w:t xml:space="preserve">Students will demonstrate knowledge of Lincoln heritage and legacy through assignments and related academic experiences. </w:t>
      </w:r>
    </w:p>
    <w:p w:rsidR="00E577EE" w:rsidRPr="00E577EE" w:rsidRDefault="00E577EE"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0"/>
          <w:szCs w:val="22"/>
          <w:lang w:val="en"/>
        </w:rPr>
      </w:pPr>
      <w:r w:rsidRPr="00E577EE">
        <w:rPr>
          <w:rFonts w:asciiTheme="minorHAnsi" w:hAnsiTheme="minorHAnsi"/>
          <w:sz w:val="22"/>
        </w:rPr>
        <w:t xml:space="preserve">Students will participate in activities and demonstrate behaviors that are indicative of forwarding Lincoln legacy. </w:t>
      </w:r>
    </w:p>
    <w:p w:rsidR="00E577EE" w:rsidRPr="00B94D30" w:rsidRDefault="00E577EE" w:rsidP="00B94D30">
      <w:pPr>
        <w:pStyle w:val="NormalWeb"/>
        <w:numPr>
          <w:ilvl w:val="0"/>
          <w:numId w:val="5"/>
        </w:numPr>
        <w:shd w:val="clear" w:color="auto" w:fill="FFFFFF"/>
        <w:spacing w:after="0" w:afterAutospacing="0" w:line="240" w:lineRule="atLeast"/>
        <w:ind w:left="720"/>
        <w:rPr>
          <w:rFonts w:asciiTheme="minorHAnsi" w:hAnsiTheme="minorHAnsi" w:cstheme="minorHAnsi"/>
          <w:color w:val="000000"/>
          <w:sz w:val="20"/>
          <w:szCs w:val="22"/>
          <w:lang w:val="en"/>
        </w:rPr>
      </w:pPr>
      <w:r w:rsidRPr="00E577EE">
        <w:rPr>
          <w:rFonts w:asciiTheme="minorHAnsi" w:hAnsiTheme="minorHAnsi"/>
          <w:sz w:val="22"/>
        </w:rPr>
        <w:t>Students will examine and describe the role of people of African descent and their ongoing global impact as it pertains to Lincoln’s history.</w:t>
      </w:r>
    </w:p>
    <w:p w:rsidR="00B94D30" w:rsidRPr="00E577EE" w:rsidRDefault="00B94D30" w:rsidP="00B94D30">
      <w:pPr>
        <w:pStyle w:val="NormalWeb"/>
        <w:shd w:val="clear" w:color="auto" w:fill="FFFFFF"/>
        <w:spacing w:after="0" w:afterAutospacing="0" w:line="240" w:lineRule="atLeast"/>
        <w:ind w:left="720"/>
        <w:rPr>
          <w:rFonts w:asciiTheme="minorHAnsi" w:hAnsiTheme="minorHAnsi" w:cstheme="minorHAnsi"/>
          <w:color w:val="000000"/>
          <w:sz w:val="20"/>
          <w:szCs w:val="22"/>
          <w:lang w:val="en"/>
        </w:rPr>
      </w:pPr>
    </w:p>
    <w:p w:rsidR="004A7641" w:rsidRDefault="00CC1191" w:rsidP="00B94D30">
      <w:pPr>
        <w:pStyle w:val="NormalWeb"/>
        <w:shd w:val="clear" w:color="auto" w:fill="FFFFFF"/>
        <w:spacing w:after="0" w:afterAutospacing="0" w:line="240" w:lineRule="atLeast"/>
        <w:rPr>
          <w:rFonts w:asciiTheme="minorHAnsi" w:hAnsiTheme="minorHAnsi" w:cstheme="minorHAnsi"/>
          <w:color w:val="000000"/>
          <w:sz w:val="22"/>
          <w:szCs w:val="22"/>
          <w:lang w:val="en"/>
        </w:rPr>
      </w:pPr>
      <w:r>
        <w:rPr>
          <w:rFonts w:asciiTheme="minorHAnsi" w:hAnsiTheme="minorHAnsi" w:cstheme="minorHAnsi"/>
          <w:b/>
          <w:bCs/>
          <w:color w:val="000000"/>
          <w:sz w:val="22"/>
          <w:szCs w:val="22"/>
          <w:lang w:val="en"/>
        </w:rPr>
        <w:t>Diversity</w:t>
      </w:r>
      <w:r w:rsidR="00F01E97">
        <w:rPr>
          <w:rFonts w:asciiTheme="minorHAnsi" w:hAnsiTheme="minorHAnsi" w:cstheme="minorHAnsi"/>
          <w:b/>
          <w:bCs/>
          <w:color w:val="000000"/>
          <w:sz w:val="22"/>
          <w:szCs w:val="22"/>
          <w:lang w:val="en"/>
        </w:rPr>
        <w:t xml:space="preserve"> and Social Justice </w:t>
      </w:r>
      <w:r w:rsidR="004A7641">
        <w:rPr>
          <w:rFonts w:asciiTheme="minorHAnsi" w:hAnsiTheme="minorHAnsi" w:cstheme="minorHAnsi"/>
          <w:color w:val="000000"/>
          <w:sz w:val="22"/>
          <w:szCs w:val="22"/>
          <w:lang w:val="en"/>
        </w:rPr>
        <w:br/>
      </w:r>
      <w:r w:rsidR="003401DD">
        <w:rPr>
          <w:rFonts w:asciiTheme="minorHAnsi" w:hAnsiTheme="minorHAnsi" w:cstheme="minorHAnsi"/>
          <w:color w:val="000000"/>
          <w:sz w:val="22"/>
          <w:szCs w:val="22"/>
          <w:lang w:val="en"/>
        </w:rPr>
        <w:t>Diversity and Social Justice</w:t>
      </w:r>
      <w:r w:rsidR="00276F62" w:rsidRPr="00276F62">
        <w:rPr>
          <w:rFonts w:asciiTheme="minorHAnsi" w:hAnsiTheme="minorHAnsi" w:cstheme="minorHAnsi"/>
          <w:color w:val="000000"/>
          <w:sz w:val="22"/>
          <w:szCs w:val="22"/>
          <w:lang w:val="en"/>
        </w:rPr>
        <w:t xml:space="preserve"> </w:t>
      </w:r>
      <w:proofErr w:type="gramStart"/>
      <w:r w:rsidR="00276F62" w:rsidRPr="00276F62">
        <w:rPr>
          <w:rFonts w:asciiTheme="minorHAnsi" w:hAnsiTheme="minorHAnsi" w:cstheme="minorHAnsi"/>
          <w:color w:val="000000"/>
          <w:sz w:val="22"/>
          <w:szCs w:val="22"/>
          <w:lang w:val="en"/>
        </w:rPr>
        <w:t>refers</w:t>
      </w:r>
      <w:proofErr w:type="gramEnd"/>
      <w:r w:rsidR="00276F62" w:rsidRPr="00276F62">
        <w:rPr>
          <w:rFonts w:asciiTheme="minorHAnsi" w:hAnsiTheme="minorHAnsi" w:cstheme="minorHAnsi"/>
          <w:color w:val="000000"/>
          <w:sz w:val="22"/>
          <w:szCs w:val="22"/>
          <w:lang w:val="en"/>
        </w:rPr>
        <w:t xml:space="preserve"> to the respect for the complex identities of others and their backgrounds, as well as an understanding of human imagination and expression.</w:t>
      </w:r>
    </w:p>
    <w:p w:rsidR="004A7641" w:rsidRDefault="00276F62" w:rsidP="00B94D30">
      <w:pPr>
        <w:pStyle w:val="NormalWeb"/>
        <w:numPr>
          <w:ilvl w:val="0"/>
          <w:numId w:val="6"/>
        </w:numPr>
        <w:shd w:val="clear" w:color="auto" w:fill="FFFFFF"/>
        <w:spacing w:after="0" w:afterAutospacing="0" w:line="240" w:lineRule="atLeast"/>
        <w:ind w:left="720"/>
        <w:rPr>
          <w:rFonts w:asciiTheme="minorHAnsi" w:hAnsiTheme="minorHAnsi" w:cstheme="minorHAnsi"/>
          <w:color w:val="000000"/>
          <w:sz w:val="22"/>
          <w:szCs w:val="22"/>
          <w:lang w:val="en"/>
        </w:rPr>
      </w:pPr>
      <w:r w:rsidRPr="00276F62">
        <w:rPr>
          <w:rFonts w:asciiTheme="minorHAnsi" w:hAnsiTheme="minorHAnsi" w:cstheme="minorHAnsi"/>
          <w:color w:val="000000"/>
          <w:sz w:val="22"/>
          <w:szCs w:val="22"/>
          <w:lang w:val="en"/>
        </w:rPr>
        <w:t xml:space="preserve">Students will be able to analyze how their own cultural identity impacts their experience in the larger </w:t>
      </w:r>
      <w:r w:rsidR="00321F0B">
        <w:rPr>
          <w:rFonts w:asciiTheme="minorHAnsi" w:hAnsiTheme="minorHAnsi" w:cstheme="minorHAnsi"/>
          <w:color w:val="000000"/>
          <w:sz w:val="22"/>
          <w:szCs w:val="22"/>
          <w:lang w:val="en"/>
        </w:rPr>
        <w:t>Lincoln University</w:t>
      </w:r>
      <w:r w:rsidR="00321F0B" w:rsidRPr="00276F62">
        <w:rPr>
          <w:rFonts w:asciiTheme="minorHAnsi" w:hAnsiTheme="minorHAnsi" w:cstheme="minorHAnsi"/>
          <w:color w:val="000000"/>
          <w:sz w:val="22"/>
          <w:szCs w:val="22"/>
          <w:lang w:val="en"/>
        </w:rPr>
        <w:t xml:space="preserve"> </w:t>
      </w:r>
      <w:r w:rsidRPr="00276F62">
        <w:rPr>
          <w:rFonts w:asciiTheme="minorHAnsi" w:hAnsiTheme="minorHAnsi" w:cstheme="minorHAnsi"/>
          <w:color w:val="000000"/>
          <w:sz w:val="22"/>
          <w:szCs w:val="22"/>
          <w:lang w:val="en"/>
        </w:rPr>
        <w:t>communit</w:t>
      </w:r>
      <w:r w:rsidR="004A7641">
        <w:rPr>
          <w:rFonts w:asciiTheme="minorHAnsi" w:hAnsiTheme="minorHAnsi" w:cstheme="minorHAnsi"/>
          <w:color w:val="000000"/>
          <w:sz w:val="22"/>
          <w:szCs w:val="22"/>
          <w:lang w:val="en"/>
        </w:rPr>
        <w:t>y.</w:t>
      </w:r>
    </w:p>
    <w:p w:rsidR="00276F62" w:rsidRDefault="00276F62" w:rsidP="00B94D30">
      <w:pPr>
        <w:pStyle w:val="NormalWeb"/>
        <w:numPr>
          <w:ilvl w:val="0"/>
          <w:numId w:val="6"/>
        </w:numPr>
        <w:shd w:val="clear" w:color="auto" w:fill="FFFFFF"/>
        <w:spacing w:after="0" w:afterAutospacing="0" w:line="240" w:lineRule="atLeast"/>
        <w:ind w:left="720"/>
        <w:rPr>
          <w:rFonts w:asciiTheme="minorHAnsi" w:hAnsiTheme="minorHAnsi" w:cstheme="minorHAnsi"/>
          <w:color w:val="000000"/>
          <w:sz w:val="22"/>
          <w:szCs w:val="22"/>
          <w:lang w:val="en"/>
        </w:rPr>
      </w:pPr>
      <w:r w:rsidRPr="004A7641">
        <w:rPr>
          <w:rFonts w:asciiTheme="minorHAnsi" w:hAnsiTheme="minorHAnsi" w:cstheme="minorHAnsi"/>
          <w:color w:val="000000"/>
          <w:sz w:val="22"/>
          <w:szCs w:val="22"/>
          <w:lang w:val="en"/>
        </w:rPr>
        <w:t>Students will appreciate the fine arts.</w:t>
      </w:r>
    </w:p>
    <w:p w:rsidR="00E577EE" w:rsidRPr="00E577EE" w:rsidRDefault="00E577EE" w:rsidP="00B94D30">
      <w:pPr>
        <w:pStyle w:val="NormalWeb"/>
        <w:numPr>
          <w:ilvl w:val="0"/>
          <w:numId w:val="6"/>
        </w:numPr>
        <w:shd w:val="clear" w:color="auto" w:fill="FFFFFF"/>
        <w:spacing w:after="0" w:afterAutospacing="0" w:line="240" w:lineRule="atLeast"/>
        <w:ind w:left="720"/>
        <w:rPr>
          <w:rFonts w:asciiTheme="minorHAnsi" w:hAnsiTheme="minorHAnsi" w:cstheme="minorHAnsi"/>
          <w:color w:val="000000"/>
          <w:sz w:val="20"/>
          <w:szCs w:val="22"/>
          <w:lang w:val="en"/>
        </w:rPr>
      </w:pPr>
      <w:r w:rsidRPr="00E577EE">
        <w:rPr>
          <w:rFonts w:asciiTheme="minorHAnsi" w:hAnsiTheme="minorHAnsi"/>
          <w:sz w:val="22"/>
        </w:rPr>
        <w:t>Students will integrate cross-cultural understanding in the disciplines and develop an appreciation for music, art and other forms of cultural expression</w:t>
      </w:r>
    </w:p>
    <w:p w:rsidR="00D07184" w:rsidRPr="00F14413" w:rsidRDefault="00D07184" w:rsidP="00D54E5A">
      <w:pPr>
        <w:pStyle w:val="ListParagraph"/>
        <w:spacing w:after="0" w:line="240" w:lineRule="auto"/>
        <w:ind w:left="0"/>
        <w:rPr>
          <w:rFonts w:cstheme="minorHAnsi"/>
        </w:rPr>
      </w:pPr>
      <w:r>
        <w:br/>
      </w:r>
      <w:r w:rsidR="00CC1191">
        <w:rPr>
          <w:rFonts w:cstheme="minorHAnsi"/>
          <w:b/>
          <w:bCs/>
          <w:color w:val="000000"/>
          <w:lang w:val="en"/>
        </w:rPr>
        <w:t>Co-Curricular Development and Life Long Learning</w:t>
      </w:r>
      <w:r>
        <w:rPr>
          <w:rFonts w:cstheme="minorHAnsi"/>
          <w:b/>
          <w:bCs/>
          <w:color w:val="000000"/>
          <w:lang w:val="en"/>
        </w:rPr>
        <w:br/>
      </w:r>
      <w:bookmarkStart w:id="0" w:name="_GoBack"/>
      <w:r w:rsidRPr="00F14413">
        <w:rPr>
          <w:rFonts w:eastAsia="Times New Roman" w:cstheme="minorHAnsi"/>
          <w:color w:val="000000"/>
          <w:lang w:val="en"/>
        </w:rPr>
        <w:t>Co-Curricular Development</w:t>
      </w:r>
      <w:r w:rsidR="00CC1191">
        <w:rPr>
          <w:rFonts w:eastAsia="Times New Roman" w:cstheme="minorHAnsi"/>
          <w:color w:val="000000"/>
          <w:lang w:val="en"/>
        </w:rPr>
        <w:t xml:space="preserve"> </w:t>
      </w:r>
      <w:r w:rsidR="00CC1191" w:rsidRPr="00CC1191">
        <w:rPr>
          <w:rFonts w:cstheme="minorHAnsi"/>
          <w:bCs/>
          <w:color w:val="000000"/>
          <w:lang w:val="en"/>
        </w:rPr>
        <w:t>and Life Long Learning</w:t>
      </w:r>
      <w:r w:rsidRPr="00F14413">
        <w:rPr>
          <w:rFonts w:eastAsia="Times New Roman" w:cstheme="minorHAnsi"/>
          <w:color w:val="000000"/>
          <w:lang w:val="en"/>
        </w:rPr>
        <w:t xml:space="preserve"> refers to helping students delineate and articulate their learning interests and strengths in order to support their classroom experience and a commitment to life-long learning.</w:t>
      </w:r>
      <w:bookmarkEnd w:id="0"/>
    </w:p>
    <w:p w:rsidR="00D07184" w:rsidRPr="00B94D30" w:rsidRDefault="00D07184" w:rsidP="00B94D30">
      <w:pPr>
        <w:pStyle w:val="ListParagraph"/>
        <w:numPr>
          <w:ilvl w:val="1"/>
          <w:numId w:val="2"/>
        </w:numPr>
        <w:spacing w:after="0"/>
        <w:ind w:left="720"/>
        <w:rPr>
          <w:rFonts w:cstheme="minorHAnsi"/>
        </w:rPr>
      </w:pPr>
      <w:r w:rsidRPr="00F14413">
        <w:rPr>
          <w:rFonts w:eastAsia="Times New Roman" w:cstheme="minorHAnsi"/>
          <w:color w:val="000000"/>
          <w:lang w:val="en"/>
        </w:rPr>
        <w:t>Students will be able to connect their present collegiate experience to their future professional pursuits</w:t>
      </w:r>
    </w:p>
    <w:p w:rsidR="00B94D30" w:rsidRPr="00F14413" w:rsidRDefault="00B94D30" w:rsidP="00B94D30">
      <w:pPr>
        <w:pStyle w:val="ListParagraph"/>
        <w:spacing w:after="0"/>
        <w:rPr>
          <w:rFonts w:cstheme="minorHAnsi"/>
        </w:rPr>
      </w:pPr>
    </w:p>
    <w:p w:rsidR="00D07184" w:rsidRDefault="00CC1191" w:rsidP="00B94D30">
      <w:pPr>
        <w:shd w:val="clear" w:color="auto" w:fill="FFFFFF"/>
        <w:spacing w:after="0" w:line="240" w:lineRule="atLeast"/>
        <w:rPr>
          <w:rFonts w:eastAsia="Times New Roman" w:cstheme="minorHAnsi"/>
          <w:color w:val="000000"/>
          <w:lang w:val="en"/>
        </w:rPr>
      </w:pPr>
      <w:r>
        <w:rPr>
          <w:rFonts w:eastAsia="Times New Roman" w:cstheme="minorHAnsi"/>
          <w:b/>
          <w:bCs/>
          <w:color w:val="000000"/>
          <w:lang w:val="en"/>
        </w:rPr>
        <w:t>Character and Wellness</w:t>
      </w:r>
      <w:r w:rsidR="00D07184">
        <w:rPr>
          <w:rFonts w:eastAsia="Times New Roman" w:cstheme="minorHAnsi"/>
          <w:color w:val="000000"/>
          <w:lang w:val="en"/>
        </w:rPr>
        <w:br/>
      </w:r>
      <w:r w:rsidR="00D07184" w:rsidRPr="00F14413">
        <w:rPr>
          <w:rFonts w:eastAsia="Times New Roman" w:cstheme="minorHAnsi"/>
          <w:color w:val="000000"/>
          <w:lang w:val="en"/>
        </w:rPr>
        <w:t xml:space="preserve">Character and Wellness </w:t>
      </w:r>
      <w:proofErr w:type="gramStart"/>
      <w:r w:rsidR="00D07184" w:rsidRPr="00F14413">
        <w:rPr>
          <w:rFonts w:eastAsia="Times New Roman" w:cstheme="minorHAnsi"/>
          <w:color w:val="000000"/>
          <w:lang w:val="en"/>
        </w:rPr>
        <w:t>refers</w:t>
      </w:r>
      <w:proofErr w:type="gramEnd"/>
      <w:r w:rsidR="00D07184" w:rsidRPr="00F14413">
        <w:rPr>
          <w:rFonts w:eastAsia="Times New Roman" w:cstheme="minorHAnsi"/>
          <w:color w:val="000000"/>
          <w:lang w:val="en"/>
        </w:rPr>
        <w:t xml:space="preserve"> to the development of a healthy and holistic balance between the mind, body, and spirit and a constant conscious pursuit of living life to its fullest potential.</w:t>
      </w:r>
    </w:p>
    <w:p w:rsidR="00D07184" w:rsidRDefault="00D07184" w:rsidP="00B94D30">
      <w:pPr>
        <w:pStyle w:val="ListParagraph"/>
        <w:numPr>
          <w:ilvl w:val="1"/>
          <w:numId w:val="2"/>
        </w:numPr>
        <w:shd w:val="clear" w:color="auto" w:fill="FFFFFF"/>
        <w:spacing w:after="0" w:line="240" w:lineRule="atLeast"/>
        <w:ind w:left="720"/>
        <w:rPr>
          <w:rFonts w:eastAsia="Times New Roman" w:cstheme="minorHAnsi"/>
          <w:color w:val="000000"/>
          <w:lang w:val="en"/>
        </w:rPr>
      </w:pPr>
      <w:r w:rsidRPr="00F14413">
        <w:rPr>
          <w:rFonts w:eastAsia="Times New Roman" w:cstheme="minorHAnsi"/>
          <w:color w:val="000000"/>
          <w:lang w:val="en"/>
        </w:rPr>
        <w:t>Students will develop habits consistent with living a healthy life style.</w:t>
      </w:r>
    </w:p>
    <w:p w:rsidR="00CC1191" w:rsidRDefault="00D07184" w:rsidP="00B94D30">
      <w:pPr>
        <w:pStyle w:val="ListParagraph"/>
        <w:numPr>
          <w:ilvl w:val="1"/>
          <w:numId w:val="2"/>
        </w:numPr>
        <w:shd w:val="clear" w:color="auto" w:fill="FFFFFF"/>
        <w:spacing w:after="0" w:line="240" w:lineRule="atLeast"/>
        <w:ind w:left="720"/>
        <w:rPr>
          <w:rFonts w:eastAsia="Times New Roman" w:cstheme="minorHAnsi"/>
          <w:color w:val="000000"/>
          <w:lang w:val="en"/>
        </w:rPr>
      </w:pPr>
      <w:r w:rsidRPr="00F14413">
        <w:rPr>
          <w:rFonts w:eastAsia="Times New Roman" w:cstheme="minorHAnsi"/>
          <w:color w:val="000000"/>
          <w:lang w:val="en"/>
        </w:rPr>
        <w:t>Students will learn to engage in self-reflection.</w:t>
      </w:r>
    </w:p>
    <w:p w:rsidR="00B94D30" w:rsidRPr="00DB2910" w:rsidRDefault="00B94D30" w:rsidP="00B94D30">
      <w:pPr>
        <w:pStyle w:val="ListParagraph"/>
        <w:shd w:val="clear" w:color="auto" w:fill="FFFFFF"/>
        <w:spacing w:after="0" w:line="240" w:lineRule="atLeast"/>
        <w:rPr>
          <w:rFonts w:eastAsia="Times New Roman" w:cstheme="minorHAnsi"/>
          <w:color w:val="000000"/>
          <w:lang w:val="en"/>
        </w:rPr>
      </w:pPr>
    </w:p>
    <w:p w:rsidR="00D07184" w:rsidRPr="00F14413" w:rsidRDefault="00D07184" w:rsidP="00B94D30">
      <w:pPr>
        <w:shd w:val="clear" w:color="auto" w:fill="FFFFFF"/>
        <w:spacing w:after="0" w:line="240" w:lineRule="atLeast"/>
        <w:rPr>
          <w:rFonts w:eastAsia="Times New Roman" w:cstheme="minorHAnsi"/>
          <w:color w:val="000000"/>
          <w:lang w:val="en"/>
        </w:rPr>
      </w:pPr>
      <w:r w:rsidRPr="00F14413">
        <w:rPr>
          <w:rFonts w:eastAsia="Times New Roman" w:cstheme="minorHAnsi"/>
          <w:b/>
          <w:bCs/>
          <w:color w:val="000000"/>
          <w:lang w:val="en"/>
        </w:rPr>
        <w:t>Civic Engag</w:t>
      </w:r>
      <w:r w:rsidR="00CC1191">
        <w:rPr>
          <w:rFonts w:eastAsia="Times New Roman" w:cstheme="minorHAnsi"/>
          <w:b/>
          <w:bCs/>
          <w:color w:val="000000"/>
          <w:lang w:val="en"/>
        </w:rPr>
        <w:t>ement</w:t>
      </w:r>
      <w:r>
        <w:rPr>
          <w:rFonts w:eastAsia="Times New Roman" w:cstheme="minorHAnsi"/>
          <w:color w:val="000000"/>
          <w:lang w:val="en"/>
        </w:rPr>
        <w:br/>
      </w:r>
      <w:r w:rsidRPr="00F14413">
        <w:rPr>
          <w:rFonts w:eastAsia="Times New Roman" w:cstheme="minorHAnsi"/>
          <w:color w:val="000000"/>
          <w:lang w:val="en"/>
        </w:rPr>
        <w:t>Civic Engagement refers to developing a sense of social responsibility.</w:t>
      </w:r>
    </w:p>
    <w:p w:rsidR="00D07184" w:rsidRDefault="00D07184" w:rsidP="00B94D30">
      <w:pPr>
        <w:pStyle w:val="ListParagraph"/>
        <w:numPr>
          <w:ilvl w:val="1"/>
          <w:numId w:val="2"/>
        </w:numPr>
        <w:shd w:val="clear" w:color="auto" w:fill="FFFFFF"/>
        <w:spacing w:after="0" w:line="240" w:lineRule="atLeast"/>
        <w:ind w:left="720"/>
        <w:rPr>
          <w:rFonts w:eastAsia="Times New Roman" w:cstheme="minorHAnsi"/>
          <w:color w:val="000000"/>
          <w:lang w:val="en"/>
        </w:rPr>
      </w:pPr>
      <w:r w:rsidRPr="00F14413">
        <w:rPr>
          <w:rFonts w:eastAsia="Times New Roman" w:cstheme="minorHAnsi"/>
          <w:color w:val="000000"/>
          <w:lang w:val="en"/>
        </w:rPr>
        <w:t>Students will be able to make reflective decisions for themselves and for the community around them.</w:t>
      </w:r>
    </w:p>
    <w:p w:rsidR="00F07873" w:rsidRDefault="00D07184" w:rsidP="00B94D30">
      <w:pPr>
        <w:pStyle w:val="ListParagraph"/>
        <w:numPr>
          <w:ilvl w:val="1"/>
          <w:numId w:val="2"/>
        </w:numPr>
        <w:shd w:val="clear" w:color="auto" w:fill="FFFFFF"/>
        <w:spacing w:after="0" w:line="240" w:lineRule="atLeast"/>
        <w:ind w:left="720"/>
        <w:rPr>
          <w:rFonts w:eastAsia="Times New Roman" w:cstheme="minorHAnsi"/>
          <w:color w:val="000000"/>
          <w:lang w:val="en"/>
        </w:rPr>
      </w:pPr>
      <w:r w:rsidRPr="00F14413">
        <w:rPr>
          <w:rFonts w:eastAsia="Times New Roman" w:cstheme="minorHAnsi"/>
          <w:color w:val="000000"/>
          <w:lang w:val="en"/>
        </w:rPr>
        <w:t>Students will develop and understanding and commitment to social justice.</w:t>
      </w:r>
    </w:p>
    <w:p w:rsidR="00F07873" w:rsidRPr="00F07873" w:rsidRDefault="00F07873" w:rsidP="00037E0D">
      <w:pPr>
        <w:pStyle w:val="ListParagraph"/>
        <w:shd w:val="clear" w:color="auto" w:fill="FFFFFF"/>
        <w:spacing w:after="100" w:afterAutospacing="1" w:line="240" w:lineRule="atLeast"/>
        <w:rPr>
          <w:rFonts w:eastAsia="Times New Roman" w:cstheme="minorHAnsi"/>
          <w:color w:val="000000"/>
          <w:lang w:val="en"/>
        </w:rPr>
      </w:pPr>
    </w:p>
    <w:sectPr w:rsidR="00F07873" w:rsidRPr="00F07873" w:rsidSect="00037E0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5EC"/>
    <w:multiLevelType w:val="hybridMultilevel"/>
    <w:tmpl w:val="B05C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73FED"/>
    <w:multiLevelType w:val="hybridMultilevel"/>
    <w:tmpl w:val="3E2A3D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415362"/>
    <w:multiLevelType w:val="hybridMultilevel"/>
    <w:tmpl w:val="FEC2F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055D17"/>
    <w:multiLevelType w:val="hybridMultilevel"/>
    <w:tmpl w:val="1A64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BA7A4B"/>
    <w:multiLevelType w:val="hybridMultilevel"/>
    <w:tmpl w:val="CF208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37362D"/>
    <w:multiLevelType w:val="hybridMultilevel"/>
    <w:tmpl w:val="3EE68D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AF53E7"/>
    <w:multiLevelType w:val="hybridMultilevel"/>
    <w:tmpl w:val="11763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0A"/>
    <w:rsid w:val="00037E0D"/>
    <w:rsid w:val="000E3BB8"/>
    <w:rsid w:val="00191836"/>
    <w:rsid w:val="00276F62"/>
    <w:rsid w:val="002B22FE"/>
    <w:rsid w:val="002D0EA0"/>
    <w:rsid w:val="00321F0B"/>
    <w:rsid w:val="003401DD"/>
    <w:rsid w:val="0045060A"/>
    <w:rsid w:val="004A7641"/>
    <w:rsid w:val="005621A0"/>
    <w:rsid w:val="00634082"/>
    <w:rsid w:val="008209CD"/>
    <w:rsid w:val="00B94D30"/>
    <w:rsid w:val="00C72F5E"/>
    <w:rsid w:val="00C94303"/>
    <w:rsid w:val="00CC1191"/>
    <w:rsid w:val="00CE339D"/>
    <w:rsid w:val="00D07184"/>
    <w:rsid w:val="00D54E5A"/>
    <w:rsid w:val="00DB2910"/>
    <w:rsid w:val="00DD7E8A"/>
    <w:rsid w:val="00E577EE"/>
    <w:rsid w:val="00E60EB7"/>
    <w:rsid w:val="00F01E97"/>
    <w:rsid w:val="00F07873"/>
    <w:rsid w:val="00F41C58"/>
    <w:rsid w:val="00FE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0A"/>
    <w:pPr>
      <w:ind w:left="720"/>
      <w:contextualSpacing/>
    </w:pPr>
  </w:style>
  <w:style w:type="paragraph" w:styleId="NormalWeb">
    <w:name w:val="Normal (Web)"/>
    <w:basedOn w:val="Normal"/>
    <w:uiPriority w:val="99"/>
    <w:unhideWhenUsed/>
    <w:rsid w:val="00276F62"/>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D30"/>
    <w:rPr>
      <w:color w:val="0000FF"/>
      <w:u w:val="single"/>
    </w:rPr>
  </w:style>
  <w:style w:type="paragraph" w:styleId="Title">
    <w:name w:val="Title"/>
    <w:basedOn w:val="Normal"/>
    <w:next w:val="Normal"/>
    <w:link w:val="TitleChar"/>
    <w:uiPriority w:val="10"/>
    <w:qFormat/>
    <w:rsid w:val="00B94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D3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60A"/>
    <w:pPr>
      <w:ind w:left="720"/>
      <w:contextualSpacing/>
    </w:pPr>
  </w:style>
  <w:style w:type="paragraph" w:styleId="NormalWeb">
    <w:name w:val="Normal (Web)"/>
    <w:basedOn w:val="Normal"/>
    <w:uiPriority w:val="99"/>
    <w:unhideWhenUsed/>
    <w:rsid w:val="00276F62"/>
    <w:pPr>
      <w:spacing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4D30"/>
    <w:rPr>
      <w:color w:val="0000FF"/>
      <w:u w:val="single"/>
    </w:rPr>
  </w:style>
  <w:style w:type="paragraph" w:styleId="Title">
    <w:name w:val="Title"/>
    <w:basedOn w:val="Normal"/>
    <w:next w:val="Normal"/>
    <w:link w:val="TitleChar"/>
    <w:uiPriority w:val="10"/>
    <w:qFormat/>
    <w:rsid w:val="00B94D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4D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81180">
      <w:bodyDiv w:val="1"/>
      <w:marLeft w:val="0"/>
      <w:marRight w:val="0"/>
      <w:marTop w:val="0"/>
      <w:marBottom w:val="0"/>
      <w:divBdr>
        <w:top w:val="none" w:sz="0" w:space="0" w:color="auto"/>
        <w:left w:val="none" w:sz="0" w:space="0" w:color="auto"/>
        <w:bottom w:val="none" w:sz="0" w:space="0" w:color="auto"/>
        <w:right w:val="none" w:sz="0" w:space="0" w:color="auto"/>
      </w:divBdr>
      <w:divsChild>
        <w:div w:id="2085252154">
          <w:marLeft w:val="0"/>
          <w:marRight w:val="0"/>
          <w:marTop w:val="0"/>
          <w:marBottom w:val="0"/>
          <w:divBdr>
            <w:top w:val="none" w:sz="0" w:space="0" w:color="auto"/>
            <w:left w:val="none" w:sz="0" w:space="0" w:color="auto"/>
            <w:bottom w:val="none" w:sz="0" w:space="0" w:color="auto"/>
            <w:right w:val="none" w:sz="0" w:space="0" w:color="auto"/>
          </w:divBdr>
          <w:divsChild>
            <w:div w:id="2000838826">
              <w:marLeft w:val="0"/>
              <w:marRight w:val="0"/>
              <w:marTop w:val="0"/>
              <w:marBottom w:val="0"/>
              <w:divBdr>
                <w:top w:val="none" w:sz="0" w:space="0" w:color="auto"/>
                <w:left w:val="none" w:sz="0" w:space="0" w:color="auto"/>
                <w:bottom w:val="none" w:sz="0" w:space="0" w:color="auto"/>
                <w:right w:val="none" w:sz="0" w:space="0" w:color="auto"/>
              </w:divBdr>
              <w:divsChild>
                <w:div w:id="987320796">
                  <w:marLeft w:val="0"/>
                  <w:marRight w:val="0"/>
                  <w:marTop w:val="0"/>
                  <w:marBottom w:val="0"/>
                  <w:divBdr>
                    <w:top w:val="none" w:sz="0" w:space="0" w:color="auto"/>
                    <w:left w:val="none" w:sz="0" w:space="0" w:color="auto"/>
                    <w:bottom w:val="none" w:sz="0" w:space="0" w:color="auto"/>
                    <w:right w:val="none" w:sz="0" w:space="0" w:color="auto"/>
                  </w:divBdr>
                  <w:divsChild>
                    <w:div w:id="134292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ubenion.wufoo.com/forms/kuahytu0xgvrd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Muratore, Loramarie E</dc:creator>
  <cp:lastModifiedBy>Gordon, Jinai</cp:lastModifiedBy>
  <cp:revision>2</cp:revision>
  <dcterms:created xsi:type="dcterms:W3CDTF">2020-01-21T15:11:00Z</dcterms:created>
  <dcterms:modified xsi:type="dcterms:W3CDTF">2020-01-21T15:11:00Z</dcterms:modified>
</cp:coreProperties>
</file>