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2425FE4" w14:textId="77777777" w:rsidR="00321D80" w:rsidRDefault="001C121B">
      <w:pPr>
        <w:pStyle w:val="normal0"/>
        <w:jc w:val="center"/>
        <w:rPr>
          <w:rFonts w:ascii="Cambria" w:eastAsia="Cambria" w:hAnsi="Cambria" w:cs="Cambria"/>
          <w:b/>
        </w:rPr>
      </w:pPr>
      <w:bookmarkStart w:id="0" w:name="_gjdgxs" w:colFirst="0" w:colLast="0"/>
      <w:bookmarkEnd w:id="0"/>
      <w:r>
        <w:rPr>
          <w:rFonts w:ascii="Cambria" w:eastAsia="Cambria" w:hAnsi="Cambria" w:cs="Cambria"/>
          <w:b/>
        </w:rPr>
        <w:t>Lincoln University</w:t>
      </w:r>
    </w:p>
    <w:p w14:paraId="37657B14" w14:textId="77777777" w:rsidR="00321D80" w:rsidRDefault="001C121B">
      <w:pPr>
        <w:pStyle w:val="normal0"/>
        <w:jc w:val="center"/>
        <w:rPr>
          <w:rFonts w:ascii="Cambria" w:eastAsia="Cambria" w:hAnsi="Cambria" w:cs="Cambria"/>
          <w:b/>
        </w:rPr>
      </w:pPr>
      <w:r>
        <w:rPr>
          <w:rFonts w:ascii="Cambria" w:eastAsia="Cambria" w:hAnsi="Cambria" w:cs="Cambria"/>
          <w:b/>
        </w:rPr>
        <w:t>Department of Visual and Performing Arts / Museum Studies Major</w:t>
      </w:r>
    </w:p>
    <w:p w14:paraId="4B2F9285" w14:textId="77777777" w:rsidR="00321D80" w:rsidRDefault="001C121B">
      <w:pPr>
        <w:pStyle w:val="normal0"/>
        <w:jc w:val="center"/>
        <w:rPr>
          <w:rFonts w:ascii="Cambria" w:eastAsia="Cambria" w:hAnsi="Cambria" w:cs="Cambria"/>
          <w:b/>
        </w:rPr>
      </w:pPr>
      <w:bookmarkStart w:id="1" w:name="_30j0zll" w:colFirst="0" w:colLast="0"/>
      <w:bookmarkEnd w:id="1"/>
      <w:r>
        <w:rPr>
          <w:rFonts w:ascii="Cambria" w:eastAsia="Cambria" w:hAnsi="Cambria" w:cs="Cambria"/>
          <w:b/>
        </w:rPr>
        <w:t>Master Syllabus</w:t>
      </w:r>
    </w:p>
    <w:p w14:paraId="7B14D380" w14:textId="77777777" w:rsidR="00321D80" w:rsidRDefault="00321D80">
      <w:pPr>
        <w:pStyle w:val="normal0"/>
        <w:jc w:val="center"/>
        <w:rPr>
          <w:rFonts w:ascii="Cambria" w:eastAsia="Cambria" w:hAnsi="Cambria" w:cs="Cambria"/>
          <w:b/>
          <w:color w:val="FF0000"/>
        </w:rPr>
      </w:pPr>
    </w:p>
    <w:tbl>
      <w:tblPr>
        <w:tblStyle w:val="a"/>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2939"/>
        <w:gridCol w:w="3131"/>
        <w:gridCol w:w="1670"/>
      </w:tblGrid>
      <w:tr w:rsidR="00321D80" w14:paraId="51D990EE" w14:textId="77777777">
        <w:tc>
          <w:tcPr>
            <w:tcW w:w="2070" w:type="dxa"/>
          </w:tcPr>
          <w:p w14:paraId="6902D7DF" w14:textId="77777777" w:rsidR="00321D80" w:rsidRDefault="001C121B">
            <w:pPr>
              <w:pStyle w:val="normal0"/>
              <w:rPr>
                <w:b/>
                <w:smallCaps/>
                <w:sz w:val="24"/>
                <w:szCs w:val="24"/>
              </w:rPr>
            </w:pPr>
            <w:r>
              <w:rPr>
                <w:b/>
                <w:smallCaps/>
                <w:sz w:val="24"/>
                <w:szCs w:val="24"/>
              </w:rPr>
              <w:t>COURSE TITLE:</w:t>
            </w:r>
          </w:p>
        </w:tc>
        <w:tc>
          <w:tcPr>
            <w:tcW w:w="2939" w:type="dxa"/>
          </w:tcPr>
          <w:p w14:paraId="2D208850" w14:textId="77777777" w:rsidR="00321D80" w:rsidRDefault="001C121B">
            <w:pPr>
              <w:pStyle w:val="normal0"/>
              <w:rPr>
                <w:sz w:val="24"/>
                <w:szCs w:val="24"/>
              </w:rPr>
            </w:pPr>
            <w:r>
              <w:rPr>
                <w:sz w:val="24"/>
                <w:szCs w:val="24"/>
              </w:rPr>
              <w:t>Exhibition Design and Development</w:t>
            </w:r>
          </w:p>
        </w:tc>
        <w:tc>
          <w:tcPr>
            <w:tcW w:w="3131" w:type="dxa"/>
          </w:tcPr>
          <w:p w14:paraId="541A3A08" w14:textId="77777777" w:rsidR="00321D80" w:rsidRDefault="001C121B">
            <w:pPr>
              <w:pStyle w:val="normal0"/>
              <w:rPr>
                <w:b/>
                <w:smallCaps/>
                <w:sz w:val="24"/>
                <w:szCs w:val="24"/>
              </w:rPr>
            </w:pPr>
            <w:r>
              <w:rPr>
                <w:b/>
                <w:smallCaps/>
                <w:sz w:val="24"/>
                <w:szCs w:val="24"/>
              </w:rPr>
              <w:t>COURSE NUMBER:</w:t>
            </w:r>
          </w:p>
        </w:tc>
        <w:tc>
          <w:tcPr>
            <w:tcW w:w="1670" w:type="dxa"/>
          </w:tcPr>
          <w:p w14:paraId="0D311E00" w14:textId="77777777" w:rsidR="00321D80" w:rsidRDefault="001C121B">
            <w:pPr>
              <w:pStyle w:val="normal0"/>
              <w:rPr>
                <w:sz w:val="24"/>
                <w:szCs w:val="24"/>
              </w:rPr>
            </w:pPr>
            <w:r>
              <w:rPr>
                <w:sz w:val="24"/>
                <w:szCs w:val="24"/>
              </w:rPr>
              <w:t>MSM 321</w:t>
            </w:r>
          </w:p>
          <w:p w14:paraId="3058985A" w14:textId="77777777" w:rsidR="00321D80" w:rsidRDefault="00321D80">
            <w:pPr>
              <w:pStyle w:val="normal0"/>
              <w:rPr>
                <w:sz w:val="24"/>
                <w:szCs w:val="24"/>
              </w:rPr>
            </w:pPr>
          </w:p>
        </w:tc>
      </w:tr>
      <w:tr w:rsidR="00321D80" w14:paraId="1F57E2D8" w14:textId="77777777">
        <w:tc>
          <w:tcPr>
            <w:tcW w:w="2070" w:type="dxa"/>
          </w:tcPr>
          <w:p w14:paraId="2299EB4E" w14:textId="77777777" w:rsidR="00321D80" w:rsidRDefault="001C121B">
            <w:pPr>
              <w:pStyle w:val="normal0"/>
              <w:rPr>
                <w:b/>
                <w:smallCaps/>
                <w:sz w:val="24"/>
                <w:szCs w:val="24"/>
              </w:rPr>
            </w:pPr>
            <w:r>
              <w:rPr>
                <w:b/>
                <w:smallCaps/>
                <w:sz w:val="24"/>
                <w:szCs w:val="24"/>
              </w:rPr>
              <w:t xml:space="preserve">CREDIT HOURS </w:t>
            </w:r>
          </w:p>
        </w:tc>
        <w:tc>
          <w:tcPr>
            <w:tcW w:w="2939" w:type="dxa"/>
          </w:tcPr>
          <w:p w14:paraId="05E4D7F2" w14:textId="77777777" w:rsidR="00321D80" w:rsidRDefault="001C121B">
            <w:pPr>
              <w:pStyle w:val="normal0"/>
              <w:rPr>
                <w:sz w:val="24"/>
                <w:szCs w:val="24"/>
              </w:rPr>
            </w:pPr>
            <w:r>
              <w:rPr>
                <w:sz w:val="24"/>
                <w:szCs w:val="24"/>
              </w:rPr>
              <w:t>3</w:t>
            </w:r>
          </w:p>
        </w:tc>
        <w:tc>
          <w:tcPr>
            <w:tcW w:w="3131" w:type="dxa"/>
          </w:tcPr>
          <w:p w14:paraId="373D12C4" w14:textId="77777777" w:rsidR="00321D80" w:rsidRDefault="001C121B">
            <w:pPr>
              <w:pStyle w:val="normal0"/>
              <w:rPr>
                <w:b/>
                <w:smallCaps/>
                <w:sz w:val="24"/>
                <w:szCs w:val="24"/>
              </w:rPr>
            </w:pPr>
            <w:r>
              <w:rPr>
                <w:b/>
                <w:smallCaps/>
                <w:sz w:val="24"/>
                <w:szCs w:val="24"/>
              </w:rPr>
              <w:t>PREREQUISITE (S):</w:t>
            </w:r>
          </w:p>
        </w:tc>
        <w:tc>
          <w:tcPr>
            <w:tcW w:w="1670" w:type="dxa"/>
          </w:tcPr>
          <w:p w14:paraId="3D05B75B" w14:textId="77777777" w:rsidR="00321D80" w:rsidRDefault="001C121B">
            <w:pPr>
              <w:pStyle w:val="normal0"/>
              <w:spacing w:after="100" w:line="276" w:lineRule="auto"/>
              <w:rPr>
                <w:sz w:val="24"/>
                <w:szCs w:val="24"/>
              </w:rPr>
            </w:pPr>
            <w:r>
              <w:rPr>
                <w:sz w:val="24"/>
                <w:szCs w:val="24"/>
              </w:rPr>
              <w:t>MSM211</w:t>
            </w:r>
          </w:p>
        </w:tc>
      </w:tr>
      <w:tr w:rsidR="00321D80" w14:paraId="67EDEC39" w14:textId="77777777">
        <w:tc>
          <w:tcPr>
            <w:tcW w:w="2070" w:type="dxa"/>
          </w:tcPr>
          <w:p w14:paraId="09A64892" w14:textId="77777777" w:rsidR="00321D80" w:rsidRDefault="001C121B">
            <w:pPr>
              <w:pStyle w:val="normal0"/>
              <w:rPr>
                <w:b/>
                <w:smallCaps/>
                <w:sz w:val="24"/>
                <w:szCs w:val="24"/>
              </w:rPr>
            </w:pPr>
            <w:r>
              <w:rPr>
                <w:b/>
                <w:smallCaps/>
                <w:sz w:val="24"/>
                <w:szCs w:val="24"/>
              </w:rPr>
              <w:t>TERM:</w:t>
            </w:r>
          </w:p>
        </w:tc>
        <w:tc>
          <w:tcPr>
            <w:tcW w:w="2939" w:type="dxa"/>
          </w:tcPr>
          <w:p w14:paraId="4B3AC32F" w14:textId="77777777" w:rsidR="00321D80" w:rsidRDefault="00321D80">
            <w:pPr>
              <w:pStyle w:val="normal0"/>
              <w:rPr>
                <w:sz w:val="24"/>
                <w:szCs w:val="24"/>
              </w:rPr>
            </w:pPr>
          </w:p>
        </w:tc>
        <w:tc>
          <w:tcPr>
            <w:tcW w:w="3131" w:type="dxa"/>
          </w:tcPr>
          <w:p w14:paraId="285EBA1E" w14:textId="77777777" w:rsidR="00321D80" w:rsidRDefault="001C121B">
            <w:pPr>
              <w:pStyle w:val="normal0"/>
              <w:rPr>
                <w:b/>
                <w:smallCaps/>
                <w:sz w:val="24"/>
                <w:szCs w:val="24"/>
              </w:rPr>
            </w:pPr>
            <w:r>
              <w:rPr>
                <w:b/>
                <w:smallCaps/>
                <w:sz w:val="24"/>
                <w:szCs w:val="24"/>
              </w:rPr>
              <w:t>CO-REQUISITE (S)</w:t>
            </w:r>
          </w:p>
        </w:tc>
        <w:tc>
          <w:tcPr>
            <w:tcW w:w="1670" w:type="dxa"/>
          </w:tcPr>
          <w:p w14:paraId="5516D4C8" w14:textId="77777777" w:rsidR="00321D80" w:rsidRDefault="00321D80">
            <w:pPr>
              <w:pStyle w:val="normal0"/>
              <w:rPr>
                <w:b/>
                <w:sz w:val="24"/>
                <w:szCs w:val="24"/>
              </w:rPr>
            </w:pPr>
          </w:p>
        </w:tc>
      </w:tr>
      <w:tr w:rsidR="00321D80" w14:paraId="4B405730" w14:textId="77777777">
        <w:tc>
          <w:tcPr>
            <w:tcW w:w="2070" w:type="dxa"/>
          </w:tcPr>
          <w:p w14:paraId="2D8C324E" w14:textId="77777777" w:rsidR="00321D80" w:rsidRDefault="001C121B">
            <w:pPr>
              <w:pStyle w:val="normal0"/>
              <w:rPr>
                <w:b/>
                <w:smallCaps/>
                <w:sz w:val="24"/>
                <w:szCs w:val="24"/>
              </w:rPr>
            </w:pPr>
            <w:r>
              <w:rPr>
                <w:b/>
                <w:smallCaps/>
                <w:sz w:val="24"/>
                <w:szCs w:val="24"/>
              </w:rPr>
              <w:t>COURSE METHOD</w:t>
            </w:r>
          </w:p>
        </w:tc>
        <w:tc>
          <w:tcPr>
            <w:tcW w:w="2939" w:type="dxa"/>
          </w:tcPr>
          <w:p w14:paraId="7672ADE1" w14:textId="64588EB1" w:rsidR="00321D80" w:rsidRDefault="001C121B">
            <w:pPr>
              <w:pStyle w:val="normal0"/>
              <w:rPr>
                <w:sz w:val="24"/>
                <w:szCs w:val="24"/>
              </w:rPr>
            </w:pPr>
            <w:r>
              <w:rPr>
                <w:sz w:val="24"/>
                <w:szCs w:val="24"/>
              </w:rPr>
              <w:t>Lecture</w:t>
            </w:r>
            <w:r w:rsidR="000E2EEA">
              <w:rPr>
                <w:sz w:val="24"/>
                <w:szCs w:val="24"/>
              </w:rPr>
              <w:t xml:space="preserve"> / Lab</w:t>
            </w:r>
          </w:p>
        </w:tc>
        <w:tc>
          <w:tcPr>
            <w:tcW w:w="3131" w:type="dxa"/>
          </w:tcPr>
          <w:p w14:paraId="28857EE2" w14:textId="77777777" w:rsidR="00321D80" w:rsidRDefault="001C121B">
            <w:pPr>
              <w:pStyle w:val="normal0"/>
              <w:rPr>
                <w:b/>
                <w:smallCaps/>
                <w:sz w:val="24"/>
                <w:szCs w:val="24"/>
              </w:rPr>
            </w:pPr>
            <w:r>
              <w:rPr>
                <w:b/>
                <w:smallCaps/>
                <w:sz w:val="24"/>
                <w:szCs w:val="24"/>
              </w:rPr>
              <w:t>MEETING DAY AND TIME:</w:t>
            </w:r>
          </w:p>
        </w:tc>
        <w:tc>
          <w:tcPr>
            <w:tcW w:w="1670" w:type="dxa"/>
          </w:tcPr>
          <w:p w14:paraId="24617E8B" w14:textId="77777777" w:rsidR="00321D80" w:rsidRDefault="00321D80">
            <w:pPr>
              <w:pStyle w:val="normal0"/>
              <w:rPr>
                <w:b/>
                <w:sz w:val="24"/>
                <w:szCs w:val="24"/>
              </w:rPr>
            </w:pPr>
          </w:p>
        </w:tc>
      </w:tr>
      <w:tr w:rsidR="00321D80" w14:paraId="42872604" w14:textId="77777777">
        <w:tc>
          <w:tcPr>
            <w:tcW w:w="2070" w:type="dxa"/>
          </w:tcPr>
          <w:p w14:paraId="7E5DAB38" w14:textId="77777777" w:rsidR="00321D80" w:rsidRDefault="001C121B">
            <w:pPr>
              <w:pStyle w:val="normal0"/>
              <w:rPr>
                <w:b/>
                <w:smallCaps/>
                <w:sz w:val="24"/>
                <w:szCs w:val="24"/>
              </w:rPr>
            </w:pPr>
            <w:r>
              <w:rPr>
                <w:b/>
                <w:smallCaps/>
                <w:sz w:val="24"/>
                <w:szCs w:val="24"/>
              </w:rPr>
              <w:t>INSTRUCTOR:</w:t>
            </w:r>
          </w:p>
        </w:tc>
        <w:tc>
          <w:tcPr>
            <w:tcW w:w="2939" w:type="dxa"/>
          </w:tcPr>
          <w:p w14:paraId="6A7E7AED" w14:textId="77777777" w:rsidR="00321D80" w:rsidRDefault="00321D80">
            <w:pPr>
              <w:pStyle w:val="normal0"/>
              <w:rPr>
                <w:sz w:val="24"/>
                <w:szCs w:val="24"/>
              </w:rPr>
            </w:pPr>
          </w:p>
        </w:tc>
        <w:tc>
          <w:tcPr>
            <w:tcW w:w="3131" w:type="dxa"/>
          </w:tcPr>
          <w:p w14:paraId="113ED268" w14:textId="77777777" w:rsidR="00321D80" w:rsidRDefault="001C121B">
            <w:pPr>
              <w:pStyle w:val="normal0"/>
              <w:rPr>
                <w:b/>
                <w:smallCaps/>
                <w:sz w:val="24"/>
                <w:szCs w:val="24"/>
              </w:rPr>
            </w:pPr>
            <w:r>
              <w:rPr>
                <w:b/>
                <w:smallCaps/>
                <w:sz w:val="24"/>
                <w:szCs w:val="24"/>
              </w:rPr>
              <w:t>CLASSROOM/LAB/STUDIO LOCATION:</w:t>
            </w:r>
          </w:p>
        </w:tc>
        <w:tc>
          <w:tcPr>
            <w:tcW w:w="1670" w:type="dxa"/>
          </w:tcPr>
          <w:p w14:paraId="321AA05F" w14:textId="77777777" w:rsidR="00321D80" w:rsidRDefault="00321D80">
            <w:pPr>
              <w:pStyle w:val="normal0"/>
              <w:rPr>
                <w:b/>
                <w:sz w:val="24"/>
                <w:szCs w:val="24"/>
              </w:rPr>
            </w:pPr>
          </w:p>
        </w:tc>
      </w:tr>
      <w:tr w:rsidR="00321D80" w14:paraId="648A64CB" w14:textId="77777777">
        <w:tc>
          <w:tcPr>
            <w:tcW w:w="2070" w:type="dxa"/>
          </w:tcPr>
          <w:p w14:paraId="55CA488F" w14:textId="77777777" w:rsidR="00321D80" w:rsidRDefault="001C121B">
            <w:pPr>
              <w:pStyle w:val="normal0"/>
              <w:rPr>
                <w:b/>
                <w:smallCaps/>
                <w:sz w:val="24"/>
                <w:szCs w:val="24"/>
              </w:rPr>
            </w:pPr>
            <w:r>
              <w:rPr>
                <w:b/>
                <w:smallCaps/>
                <w:sz w:val="24"/>
                <w:szCs w:val="24"/>
              </w:rPr>
              <w:t>OFFICE LOCATION:</w:t>
            </w:r>
          </w:p>
        </w:tc>
        <w:tc>
          <w:tcPr>
            <w:tcW w:w="2939" w:type="dxa"/>
          </w:tcPr>
          <w:p w14:paraId="4C4E7F5F" w14:textId="77777777" w:rsidR="00321D80" w:rsidRDefault="00321D80">
            <w:pPr>
              <w:pStyle w:val="normal0"/>
              <w:rPr>
                <w:sz w:val="24"/>
                <w:szCs w:val="24"/>
              </w:rPr>
            </w:pPr>
          </w:p>
        </w:tc>
        <w:tc>
          <w:tcPr>
            <w:tcW w:w="3131" w:type="dxa"/>
          </w:tcPr>
          <w:p w14:paraId="7A794F27" w14:textId="77777777" w:rsidR="00321D80" w:rsidRDefault="001C121B">
            <w:pPr>
              <w:pStyle w:val="normal0"/>
              <w:rPr>
                <w:b/>
                <w:smallCaps/>
                <w:sz w:val="24"/>
                <w:szCs w:val="24"/>
              </w:rPr>
            </w:pPr>
            <w:r>
              <w:rPr>
                <w:b/>
                <w:smallCaps/>
                <w:sz w:val="24"/>
                <w:szCs w:val="24"/>
              </w:rPr>
              <w:t>E-MAIL:</w:t>
            </w:r>
          </w:p>
        </w:tc>
        <w:tc>
          <w:tcPr>
            <w:tcW w:w="1670" w:type="dxa"/>
          </w:tcPr>
          <w:p w14:paraId="1ADE7DBC" w14:textId="77777777" w:rsidR="00321D80" w:rsidRDefault="00321D80">
            <w:pPr>
              <w:pStyle w:val="normal0"/>
              <w:rPr>
                <w:b/>
                <w:sz w:val="24"/>
                <w:szCs w:val="24"/>
              </w:rPr>
            </w:pPr>
          </w:p>
        </w:tc>
      </w:tr>
      <w:tr w:rsidR="00321D80" w14:paraId="00CC7B53" w14:textId="77777777">
        <w:trPr>
          <w:trHeight w:val="460"/>
        </w:trPr>
        <w:tc>
          <w:tcPr>
            <w:tcW w:w="2070" w:type="dxa"/>
          </w:tcPr>
          <w:p w14:paraId="2C49B53C" w14:textId="77777777" w:rsidR="00321D80" w:rsidRDefault="001C121B">
            <w:pPr>
              <w:pStyle w:val="normal0"/>
              <w:rPr>
                <w:b/>
                <w:smallCaps/>
                <w:sz w:val="24"/>
                <w:szCs w:val="24"/>
              </w:rPr>
            </w:pPr>
            <w:r>
              <w:rPr>
                <w:b/>
                <w:smallCaps/>
                <w:sz w:val="24"/>
                <w:szCs w:val="24"/>
              </w:rPr>
              <w:t>OFFICE HOURS:</w:t>
            </w:r>
          </w:p>
        </w:tc>
        <w:tc>
          <w:tcPr>
            <w:tcW w:w="2939" w:type="dxa"/>
          </w:tcPr>
          <w:p w14:paraId="22BA9172" w14:textId="77777777" w:rsidR="00321D80" w:rsidRDefault="00321D80">
            <w:pPr>
              <w:pStyle w:val="normal0"/>
              <w:rPr>
                <w:sz w:val="24"/>
                <w:szCs w:val="24"/>
              </w:rPr>
            </w:pPr>
          </w:p>
        </w:tc>
        <w:tc>
          <w:tcPr>
            <w:tcW w:w="3131" w:type="dxa"/>
          </w:tcPr>
          <w:p w14:paraId="6A6A834D" w14:textId="77777777" w:rsidR="00321D80" w:rsidRDefault="001C121B">
            <w:pPr>
              <w:pStyle w:val="normal0"/>
              <w:rPr>
                <w:b/>
                <w:smallCaps/>
                <w:sz w:val="24"/>
                <w:szCs w:val="24"/>
              </w:rPr>
            </w:pPr>
            <w:r>
              <w:rPr>
                <w:b/>
                <w:smallCaps/>
                <w:sz w:val="24"/>
                <w:szCs w:val="24"/>
              </w:rPr>
              <w:t>PHONE EXTENSION:</w:t>
            </w:r>
          </w:p>
        </w:tc>
        <w:tc>
          <w:tcPr>
            <w:tcW w:w="1670" w:type="dxa"/>
          </w:tcPr>
          <w:p w14:paraId="133C065B" w14:textId="77777777" w:rsidR="00321D80" w:rsidRDefault="00321D80">
            <w:pPr>
              <w:pStyle w:val="normal0"/>
              <w:rPr>
                <w:b/>
                <w:sz w:val="24"/>
                <w:szCs w:val="24"/>
              </w:rPr>
            </w:pPr>
          </w:p>
        </w:tc>
      </w:tr>
    </w:tbl>
    <w:p w14:paraId="3FA3BD59" w14:textId="77777777" w:rsidR="00321D80" w:rsidRDefault="00321D80">
      <w:pPr>
        <w:pStyle w:val="normal0"/>
        <w:tabs>
          <w:tab w:val="left" w:pos="-1800"/>
          <w:tab w:val="left" w:pos="-1080"/>
          <w:tab w:val="left" w:pos="-360"/>
        </w:tabs>
        <w:jc w:val="both"/>
        <w:rPr>
          <w:rFonts w:ascii="Cambria" w:eastAsia="Cambria" w:hAnsi="Cambria" w:cs="Cambria"/>
          <w:b/>
          <w:u w:val="single"/>
        </w:rPr>
      </w:pPr>
    </w:p>
    <w:p w14:paraId="07A3E0E5" w14:textId="77777777" w:rsidR="00321D80" w:rsidRDefault="001C121B">
      <w:pPr>
        <w:pStyle w:val="normal0"/>
        <w:tabs>
          <w:tab w:val="left" w:pos="-1800"/>
          <w:tab w:val="left" w:pos="-1080"/>
          <w:tab w:val="left" w:pos="-360"/>
        </w:tabs>
        <w:rPr>
          <w:rFonts w:ascii="Cambria" w:eastAsia="Cambria" w:hAnsi="Cambria" w:cs="Cambria"/>
        </w:rPr>
      </w:pPr>
      <w:r>
        <w:rPr>
          <w:rFonts w:ascii="Cambria" w:eastAsia="Cambria" w:hAnsi="Cambria" w:cs="Cambria"/>
          <w:b/>
          <w:u w:val="single"/>
        </w:rPr>
        <w:t>COURSE DESCRIPTION:</w:t>
      </w:r>
      <w:r>
        <w:rPr>
          <w:rFonts w:ascii="Cambria" w:eastAsia="Cambria" w:hAnsi="Cambria" w:cs="Cambria"/>
        </w:rPr>
        <w:t xml:space="preserve"> This course introduces students to the practical elements of exhibition design and development, addressing permanent and changing exhibitions for traditional and non-traditional venues. Through mentoring and hands-on experiences in design, installation, interpretation and de-installation, students will learn the steps required to create successful exhibitions. Other aspects include budgeting, collaboration and coordination with education and development, and audience pre- and post- evaluation. </w:t>
      </w:r>
    </w:p>
    <w:p w14:paraId="34F75CCD" w14:textId="77777777" w:rsidR="00321D80" w:rsidRDefault="00321D80">
      <w:pPr>
        <w:pStyle w:val="normal0"/>
        <w:tabs>
          <w:tab w:val="left" w:pos="-1800"/>
          <w:tab w:val="left" w:pos="-1080"/>
          <w:tab w:val="left" w:pos="-360"/>
        </w:tabs>
        <w:rPr>
          <w:rFonts w:ascii="Cambria" w:eastAsia="Cambria" w:hAnsi="Cambria" w:cs="Cambria"/>
          <w:b/>
          <w:u w:val="single"/>
        </w:rPr>
      </w:pPr>
    </w:p>
    <w:p w14:paraId="10AFF360" w14:textId="77777777" w:rsidR="00321D80" w:rsidRDefault="001C121B">
      <w:pPr>
        <w:pStyle w:val="normal0"/>
        <w:tabs>
          <w:tab w:val="left" w:pos="-1800"/>
          <w:tab w:val="left" w:pos="-1080"/>
          <w:tab w:val="left" w:pos="-360"/>
        </w:tabs>
        <w:rPr>
          <w:rFonts w:ascii="Cambria" w:eastAsia="Cambria" w:hAnsi="Cambria" w:cs="Cambria"/>
          <w:i/>
        </w:rPr>
      </w:pPr>
      <w:r>
        <w:rPr>
          <w:rFonts w:ascii="Cambria" w:eastAsia="Cambria" w:hAnsi="Cambria" w:cs="Cambria"/>
          <w:b/>
          <w:u w:val="single"/>
        </w:rPr>
        <w:t>REQUIRED TEXTS:</w:t>
      </w:r>
      <w:r>
        <w:rPr>
          <w:rFonts w:ascii="Cambria" w:eastAsia="Cambria" w:hAnsi="Cambria" w:cs="Cambria"/>
        </w:rPr>
        <w:t xml:space="preserve"> </w:t>
      </w:r>
      <w:r>
        <w:rPr>
          <w:rFonts w:ascii="Cambria" w:eastAsia="Cambria" w:hAnsi="Cambria" w:cs="Cambria"/>
          <w:i/>
        </w:rPr>
        <w:t xml:space="preserve">Creating Exhibitions: Collaboration in the Planning, Development, and Design of Innovative Experiences, Polly McKenna-Cress and Janet </w:t>
      </w:r>
      <w:proofErr w:type="spellStart"/>
      <w:r>
        <w:rPr>
          <w:rFonts w:ascii="Cambria" w:eastAsia="Cambria" w:hAnsi="Cambria" w:cs="Cambria"/>
          <w:i/>
        </w:rPr>
        <w:t>Kamien</w:t>
      </w:r>
      <w:proofErr w:type="spellEnd"/>
      <w:r>
        <w:rPr>
          <w:rFonts w:ascii="Cambria" w:eastAsia="Cambria" w:hAnsi="Cambria" w:cs="Cambria"/>
          <w:i/>
        </w:rPr>
        <w:t>, Wiley; 1 edition 2013, ISBN-10: 1118306341, ISBN-13: 978-1118306345</w:t>
      </w:r>
    </w:p>
    <w:p w14:paraId="4918679E" w14:textId="77777777" w:rsidR="00321D80" w:rsidRDefault="00321D80">
      <w:pPr>
        <w:pStyle w:val="normal0"/>
        <w:tabs>
          <w:tab w:val="left" w:pos="-1800"/>
          <w:tab w:val="left" w:pos="-1080"/>
          <w:tab w:val="left" w:pos="-360"/>
        </w:tabs>
        <w:rPr>
          <w:rFonts w:ascii="Cambria" w:eastAsia="Cambria" w:hAnsi="Cambria" w:cs="Cambria"/>
          <w:i/>
        </w:rPr>
      </w:pPr>
    </w:p>
    <w:p w14:paraId="484BE5A6" w14:textId="77777777" w:rsidR="00321D80" w:rsidRDefault="001C121B">
      <w:pPr>
        <w:pStyle w:val="normal0"/>
        <w:tabs>
          <w:tab w:val="left" w:pos="-1800"/>
          <w:tab w:val="left" w:pos="-1080"/>
          <w:tab w:val="left" w:pos="-360"/>
        </w:tabs>
        <w:rPr>
          <w:rFonts w:ascii="Cambria" w:eastAsia="Cambria" w:hAnsi="Cambria" w:cs="Cambria"/>
        </w:rPr>
      </w:pPr>
      <w:r>
        <w:rPr>
          <w:rFonts w:ascii="Cambria" w:eastAsia="Cambria" w:hAnsi="Cambria" w:cs="Cambria"/>
          <w:i/>
        </w:rPr>
        <w:t>The Art of Museum Exhibitions: How Story and Imagination Create Aesthetic Experiences, Leslie Bedford, Left Coast Press 2014, ISBN-10: 1611323118, ISBN-13: 978-1611323115</w:t>
      </w:r>
    </w:p>
    <w:p w14:paraId="22B5F590" w14:textId="77777777" w:rsidR="00321D80" w:rsidRDefault="00321D80">
      <w:pPr>
        <w:pStyle w:val="normal0"/>
        <w:tabs>
          <w:tab w:val="left" w:pos="-1800"/>
          <w:tab w:val="left" w:pos="-1080"/>
          <w:tab w:val="left" w:pos="-360"/>
        </w:tabs>
        <w:rPr>
          <w:rFonts w:ascii="Cambria" w:eastAsia="Cambria" w:hAnsi="Cambria" w:cs="Cambria"/>
          <w:b/>
          <w:smallCaps/>
          <w:u w:val="single"/>
        </w:rPr>
      </w:pPr>
    </w:p>
    <w:p w14:paraId="399A4A23" w14:textId="77777777" w:rsidR="00321D80" w:rsidRDefault="001C121B">
      <w:pPr>
        <w:pStyle w:val="normal0"/>
        <w:tabs>
          <w:tab w:val="left" w:pos="-1800"/>
          <w:tab w:val="left" w:pos="-1080"/>
          <w:tab w:val="left" w:pos="-360"/>
        </w:tabs>
        <w:rPr>
          <w:rFonts w:ascii="Cambria" w:eastAsia="Cambria" w:hAnsi="Cambria" w:cs="Cambria"/>
        </w:rPr>
      </w:pPr>
      <w:r>
        <w:rPr>
          <w:rFonts w:ascii="Cambria" w:eastAsia="Cambria" w:hAnsi="Cambria" w:cs="Cambria"/>
          <w:b/>
          <w:smallCaps/>
          <w:u w:val="single"/>
        </w:rPr>
        <w:t>REQUIRED MATERIALS:</w:t>
      </w:r>
      <w:r>
        <w:rPr>
          <w:rFonts w:ascii="Cambria" w:eastAsia="Cambria" w:hAnsi="Cambria" w:cs="Cambria"/>
          <w:smallCaps/>
        </w:rPr>
        <w:t xml:space="preserve"> </w:t>
      </w:r>
      <w:r>
        <w:rPr>
          <w:rFonts w:ascii="Cambria" w:eastAsia="Cambria" w:hAnsi="Cambria" w:cs="Cambria"/>
        </w:rPr>
        <w:t>(Provide information on any additional materials, tools, kits, media storage, etc. required for completion of this course that students will need to purchase or will be charged a lab fee for.)</w:t>
      </w:r>
    </w:p>
    <w:p w14:paraId="6F1AFCB9" w14:textId="77777777" w:rsidR="00321D80" w:rsidRDefault="00321D80">
      <w:pPr>
        <w:pStyle w:val="normal0"/>
        <w:rPr>
          <w:rFonts w:ascii="Cambria" w:eastAsia="Cambria" w:hAnsi="Cambria" w:cs="Cambria"/>
          <w:b/>
          <w:smallCaps/>
          <w:u w:val="single"/>
        </w:rPr>
      </w:pPr>
    </w:p>
    <w:p w14:paraId="795E4781" w14:textId="77777777" w:rsidR="00321D80" w:rsidRDefault="001C121B">
      <w:pPr>
        <w:pStyle w:val="normal0"/>
        <w:rPr>
          <w:rFonts w:ascii="Cambria" w:eastAsia="Cambria" w:hAnsi="Cambria" w:cs="Cambria"/>
          <w:b/>
          <w:smallCaps/>
          <w:u w:val="single"/>
        </w:rPr>
      </w:pPr>
      <w:r>
        <w:rPr>
          <w:rFonts w:ascii="Cambria" w:eastAsia="Cambria" w:hAnsi="Cambria" w:cs="Cambria"/>
          <w:b/>
          <w:smallCaps/>
          <w:u w:val="single"/>
        </w:rPr>
        <w:t>ASSESSMENT CRITERIA &amp; ALIGNMENT</w:t>
      </w:r>
    </w:p>
    <w:p w14:paraId="30EA1B45" w14:textId="77777777" w:rsidR="00321D80" w:rsidRDefault="00321D80">
      <w:pPr>
        <w:pStyle w:val="normal0"/>
        <w:rPr>
          <w:rFonts w:ascii="Cambria" w:eastAsia="Cambria" w:hAnsi="Cambria" w:cs="Cambria"/>
          <w:b/>
          <w:smallCaps/>
          <w:u w:val="single"/>
        </w:rPr>
      </w:pPr>
    </w:p>
    <w:tbl>
      <w:tblPr>
        <w:tblStyle w:val="a0"/>
        <w:tblW w:w="9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4"/>
        <w:gridCol w:w="1410"/>
        <w:gridCol w:w="1796"/>
        <w:gridCol w:w="5328"/>
      </w:tblGrid>
      <w:tr w:rsidR="00321D80" w14:paraId="1F463E1A" w14:textId="77777777">
        <w:tc>
          <w:tcPr>
            <w:tcW w:w="1294" w:type="dxa"/>
            <w:vAlign w:val="center"/>
          </w:tcPr>
          <w:p w14:paraId="20250634" w14:textId="77777777" w:rsidR="00321D80" w:rsidRDefault="001C121B">
            <w:pPr>
              <w:pStyle w:val="normal0"/>
              <w:jc w:val="center"/>
              <w:rPr>
                <w:b/>
                <w:sz w:val="24"/>
                <w:szCs w:val="24"/>
              </w:rPr>
            </w:pPr>
            <w:r>
              <w:rPr>
                <w:b/>
                <w:sz w:val="24"/>
                <w:szCs w:val="24"/>
              </w:rPr>
              <w:t>CSLO</w:t>
            </w:r>
          </w:p>
        </w:tc>
        <w:tc>
          <w:tcPr>
            <w:tcW w:w="1410" w:type="dxa"/>
            <w:vAlign w:val="center"/>
          </w:tcPr>
          <w:p w14:paraId="476BAE17" w14:textId="77777777" w:rsidR="00321D80" w:rsidRDefault="001C121B">
            <w:pPr>
              <w:pStyle w:val="normal0"/>
              <w:jc w:val="center"/>
              <w:rPr>
                <w:b/>
                <w:sz w:val="24"/>
                <w:szCs w:val="24"/>
              </w:rPr>
            </w:pPr>
            <w:r>
              <w:rPr>
                <w:b/>
                <w:sz w:val="24"/>
                <w:szCs w:val="24"/>
              </w:rPr>
              <w:t>PSLOs</w:t>
            </w:r>
          </w:p>
        </w:tc>
        <w:tc>
          <w:tcPr>
            <w:tcW w:w="1796" w:type="dxa"/>
            <w:vAlign w:val="center"/>
          </w:tcPr>
          <w:p w14:paraId="090280D9" w14:textId="77777777" w:rsidR="00321D80" w:rsidRDefault="001C121B">
            <w:pPr>
              <w:pStyle w:val="normal0"/>
              <w:jc w:val="center"/>
              <w:rPr>
                <w:b/>
                <w:sz w:val="24"/>
                <w:szCs w:val="24"/>
              </w:rPr>
            </w:pPr>
            <w:r>
              <w:rPr>
                <w:b/>
                <w:sz w:val="24"/>
                <w:szCs w:val="24"/>
              </w:rPr>
              <w:t>ILOs</w:t>
            </w:r>
          </w:p>
        </w:tc>
        <w:tc>
          <w:tcPr>
            <w:tcW w:w="5328" w:type="dxa"/>
            <w:vAlign w:val="center"/>
          </w:tcPr>
          <w:p w14:paraId="4015CC2A" w14:textId="77777777" w:rsidR="00321D80" w:rsidRDefault="001C121B">
            <w:pPr>
              <w:pStyle w:val="normal0"/>
              <w:jc w:val="center"/>
              <w:rPr>
                <w:b/>
                <w:sz w:val="24"/>
                <w:szCs w:val="24"/>
              </w:rPr>
            </w:pPr>
            <w:r>
              <w:rPr>
                <w:b/>
                <w:sz w:val="24"/>
                <w:szCs w:val="24"/>
              </w:rPr>
              <w:t>Direct and Indirect Assessment Methods</w:t>
            </w:r>
          </w:p>
        </w:tc>
      </w:tr>
      <w:tr w:rsidR="00321D80" w14:paraId="313820E5" w14:textId="77777777">
        <w:tc>
          <w:tcPr>
            <w:tcW w:w="1294" w:type="dxa"/>
          </w:tcPr>
          <w:p w14:paraId="64C932ED" w14:textId="77777777" w:rsidR="00321D80" w:rsidRDefault="001C121B">
            <w:pPr>
              <w:pStyle w:val="normal0"/>
              <w:rPr>
                <w:sz w:val="24"/>
                <w:szCs w:val="24"/>
              </w:rPr>
            </w:pPr>
            <w:r>
              <w:rPr>
                <w:sz w:val="24"/>
                <w:szCs w:val="24"/>
              </w:rPr>
              <w:t>CSLO 1</w:t>
            </w:r>
          </w:p>
        </w:tc>
        <w:tc>
          <w:tcPr>
            <w:tcW w:w="1410" w:type="dxa"/>
          </w:tcPr>
          <w:p w14:paraId="15B392E1" w14:textId="77777777" w:rsidR="00321D80" w:rsidRDefault="001C121B">
            <w:pPr>
              <w:pStyle w:val="normal0"/>
              <w:rPr>
                <w:sz w:val="24"/>
                <w:szCs w:val="24"/>
              </w:rPr>
            </w:pPr>
            <w:r>
              <w:rPr>
                <w:sz w:val="24"/>
                <w:szCs w:val="24"/>
              </w:rPr>
              <w:t>5, 9</w:t>
            </w:r>
          </w:p>
        </w:tc>
        <w:tc>
          <w:tcPr>
            <w:tcW w:w="1796" w:type="dxa"/>
          </w:tcPr>
          <w:p w14:paraId="251680FB" w14:textId="77777777" w:rsidR="00321D80" w:rsidRDefault="001C121B">
            <w:pPr>
              <w:pStyle w:val="normal0"/>
              <w:rPr>
                <w:sz w:val="24"/>
                <w:szCs w:val="24"/>
              </w:rPr>
            </w:pPr>
            <w:r>
              <w:rPr>
                <w:sz w:val="24"/>
                <w:szCs w:val="24"/>
              </w:rPr>
              <w:t>1</w:t>
            </w:r>
          </w:p>
        </w:tc>
        <w:tc>
          <w:tcPr>
            <w:tcW w:w="5328" w:type="dxa"/>
          </w:tcPr>
          <w:p w14:paraId="6B5EDC59" w14:textId="77777777" w:rsidR="00321D80" w:rsidRDefault="001C121B">
            <w:pPr>
              <w:pStyle w:val="normal0"/>
              <w:rPr>
                <w:sz w:val="24"/>
                <w:szCs w:val="24"/>
              </w:rPr>
            </w:pPr>
            <w:r>
              <w:rPr>
                <w:sz w:val="24"/>
                <w:szCs w:val="24"/>
              </w:rPr>
              <w:t>Pre and post examination</w:t>
            </w:r>
          </w:p>
        </w:tc>
      </w:tr>
      <w:tr w:rsidR="00321D80" w14:paraId="53555F74" w14:textId="77777777">
        <w:trPr>
          <w:trHeight w:val="300"/>
        </w:trPr>
        <w:tc>
          <w:tcPr>
            <w:tcW w:w="1294" w:type="dxa"/>
          </w:tcPr>
          <w:p w14:paraId="5152ADA8" w14:textId="77777777" w:rsidR="00321D80" w:rsidRDefault="001C121B">
            <w:pPr>
              <w:pStyle w:val="normal0"/>
              <w:rPr>
                <w:sz w:val="24"/>
                <w:szCs w:val="24"/>
              </w:rPr>
            </w:pPr>
            <w:r>
              <w:rPr>
                <w:sz w:val="24"/>
                <w:szCs w:val="24"/>
              </w:rPr>
              <w:t>CSLO 2</w:t>
            </w:r>
          </w:p>
        </w:tc>
        <w:tc>
          <w:tcPr>
            <w:tcW w:w="1410" w:type="dxa"/>
          </w:tcPr>
          <w:p w14:paraId="6BDCF645" w14:textId="77777777" w:rsidR="00321D80" w:rsidRDefault="001C121B">
            <w:pPr>
              <w:pStyle w:val="normal0"/>
              <w:rPr>
                <w:sz w:val="24"/>
                <w:szCs w:val="24"/>
              </w:rPr>
            </w:pPr>
            <w:r>
              <w:rPr>
                <w:sz w:val="24"/>
                <w:szCs w:val="24"/>
              </w:rPr>
              <w:t>2, 5, 9</w:t>
            </w:r>
          </w:p>
        </w:tc>
        <w:tc>
          <w:tcPr>
            <w:tcW w:w="1796" w:type="dxa"/>
          </w:tcPr>
          <w:p w14:paraId="16E0B905" w14:textId="77777777" w:rsidR="00321D80" w:rsidRDefault="001C121B">
            <w:pPr>
              <w:pStyle w:val="normal0"/>
              <w:rPr>
                <w:sz w:val="24"/>
                <w:szCs w:val="24"/>
              </w:rPr>
            </w:pPr>
            <w:r>
              <w:rPr>
                <w:sz w:val="24"/>
                <w:szCs w:val="24"/>
              </w:rPr>
              <w:t>1, 3</w:t>
            </w:r>
          </w:p>
        </w:tc>
        <w:tc>
          <w:tcPr>
            <w:tcW w:w="5328" w:type="dxa"/>
          </w:tcPr>
          <w:p w14:paraId="4626A359" w14:textId="77777777" w:rsidR="00321D80" w:rsidRDefault="001C121B">
            <w:pPr>
              <w:pStyle w:val="normal0"/>
              <w:rPr>
                <w:sz w:val="24"/>
                <w:szCs w:val="24"/>
              </w:rPr>
            </w:pPr>
            <w:r>
              <w:rPr>
                <w:sz w:val="24"/>
                <w:szCs w:val="24"/>
              </w:rPr>
              <w:t>Rubric evaluation of in-class exercises, quizzes, presentations, and writing assignments</w:t>
            </w:r>
          </w:p>
        </w:tc>
      </w:tr>
      <w:tr w:rsidR="00321D80" w14:paraId="65F3DD60" w14:textId="77777777">
        <w:trPr>
          <w:trHeight w:val="260"/>
        </w:trPr>
        <w:tc>
          <w:tcPr>
            <w:tcW w:w="1294" w:type="dxa"/>
          </w:tcPr>
          <w:p w14:paraId="0D3BC1FB" w14:textId="77777777" w:rsidR="00321D80" w:rsidRDefault="001C121B">
            <w:pPr>
              <w:pStyle w:val="normal0"/>
              <w:rPr>
                <w:sz w:val="24"/>
                <w:szCs w:val="24"/>
              </w:rPr>
            </w:pPr>
            <w:r>
              <w:rPr>
                <w:sz w:val="24"/>
                <w:szCs w:val="24"/>
              </w:rPr>
              <w:t>CSLO 3</w:t>
            </w:r>
          </w:p>
        </w:tc>
        <w:tc>
          <w:tcPr>
            <w:tcW w:w="1410" w:type="dxa"/>
          </w:tcPr>
          <w:p w14:paraId="488D6FAF" w14:textId="77777777" w:rsidR="00321D80" w:rsidRDefault="001C121B">
            <w:pPr>
              <w:pStyle w:val="normal0"/>
              <w:rPr>
                <w:sz w:val="24"/>
                <w:szCs w:val="24"/>
              </w:rPr>
            </w:pPr>
            <w:r>
              <w:rPr>
                <w:sz w:val="24"/>
                <w:szCs w:val="24"/>
              </w:rPr>
              <w:t>5, 8, 9</w:t>
            </w:r>
          </w:p>
        </w:tc>
        <w:tc>
          <w:tcPr>
            <w:tcW w:w="1796" w:type="dxa"/>
          </w:tcPr>
          <w:p w14:paraId="75025A92" w14:textId="77777777" w:rsidR="00321D80" w:rsidRDefault="001C121B">
            <w:pPr>
              <w:pStyle w:val="normal0"/>
              <w:rPr>
                <w:sz w:val="24"/>
                <w:szCs w:val="24"/>
              </w:rPr>
            </w:pPr>
            <w:r>
              <w:rPr>
                <w:sz w:val="24"/>
                <w:szCs w:val="24"/>
              </w:rPr>
              <w:t>1, 3</w:t>
            </w:r>
          </w:p>
        </w:tc>
        <w:tc>
          <w:tcPr>
            <w:tcW w:w="5328" w:type="dxa"/>
          </w:tcPr>
          <w:p w14:paraId="7659969C" w14:textId="77777777" w:rsidR="00321D80" w:rsidRDefault="001C121B">
            <w:pPr>
              <w:pStyle w:val="normal0"/>
              <w:rPr>
                <w:sz w:val="24"/>
                <w:szCs w:val="24"/>
              </w:rPr>
            </w:pPr>
            <w:r>
              <w:rPr>
                <w:sz w:val="24"/>
                <w:szCs w:val="24"/>
              </w:rPr>
              <w:t>Evaluation of student presentation and projects</w:t>
            </w:r>
          </w:p>
        </w:tc>
      </w:tr>
      <w:tr w:rsidR="00321D80" w14:paraId="12B4477E" w14:textId="77777777">
        <w:trPr>
          <w:trHeight w:val="260"/>
        </w:trPr>
        <w:tc>
          <w:tcPr>
            <w:tcW w:w="1294" w:type="dxa"/>
          </w:tcPr>
          <w:p w14:paraId="57808BB5" w14:textId="77777777" w:rsidR="00321D80" w:rsidRDefault="001C121B">
            <w:pPr>
              <w:pStyle w:val="normal0"/>
              <w:rPr>
                <w:sz w:val="24"/>
                <w:szCs w:val="24"/>
              </w:rPr>
            </w:pPr>
            <w:r>
              <w:rPr>
                <w:sz w:val="24"/>
                <w:szCs w:val="24"/>
              </w:rPr>
              <w:t>CSLO 4</w:t>
            </w:r>
          </w:p>
        </w:tc>
        <w:tc>
          <w:tcPr>
            <w:tcW w:w="1410" w:type="dxa"/>
          </w:tcPr>
          <w:p w14:paraId="797C84CE" w14:textId="77777777" w:rsidR="00321D80" w:rsidRDefault="001C121B">
            <w:pPr>
              <w:pStyle w:val="normal0"/>
              <w:rPr>
                <w:sz w:val="24"/>
                <w:szCs w:val="24"/>
              </w:rPr>
            </w:pPr>
            <w:r>
              <w:rPr>
                <w:sz w:val="24"/>
                <w:szCs w:val="24"/>
              </w:rPr>
              <w:t>2, 5</w:t>
            </w:r>
          </w:p>
        </w:tc>
        <w:tc>
          <w:tcPr>
            <w:tcW w:w="1796" w:type="dxa"/>
          </w:tcPr>
          <w:p w14:paraId="38FFBBD0" w14:textId="77777777" w:rsidR="00321D80" w:rsidRDefault="001C121B">
            <w:pPr>
              <w:pStyle w:val="normal0"/>
              <w:rPr>
                <w:sz w:val="24"/>
                <w:szCs w:val="24"/>
              </w:rPr>
            </w:pPr>
            <w:r>
              <w:rPr>
                <w:sz w:val="24"/>
                <w:szCs w:val="24"/>
              </w:rPr>
              <w:t>1, 3</w:t>
            </w:r>
          </w:p>
        </w:tc>
        <w:tc>
          <w:tcPr>
            <w:tcW w:w="5328" w:type="dxa"/>
          </w:tcPr>
          <w:p w14:paraId="45D4E078" w14:textId="77777777" w:rsidR="00321D80" w:rsidRDefault="001C121B">
            <w:pPr>
              <w:pStyle w:val="normal0"/>
              <w:rPr>
                <w:sz w:val="24"/>
                <w:szCs w:val="24"/>
              </w:rPr>
            </w:pPr>
            <w:r>
              <w:rPr>
                <w:sz w:val="24"/>
                <w:szCs w:val="24"/>
              </w:rPr>
              <w:t>Evaluation of student presentation and projects</w:t>
            </w:r>
          </w:p>
        </w:tc>
      </w:tr>
    </w:tbl>
    <w:p w14:paraId="292775D5" w14:textId="77777777" w:rsidR="00321D80" w:rsidRDefault="00321D80">
      <w:pPr>
        <w:pStyle w:val="normal0"/>
        <w:rPr>
          <w:rFonts w:ascii="Cambria" w:eastAsia="Cambria" w:hAnsi="Cambria" w:cs="Cambria"/>
          <w:b/>
          <w:smallCaps/>
          <w:u w:val="single"/>
        </w:rPr>
      </w:pPr>
    </w:p>
    <w:p w14:paraId="69E023AC" w14:textId="77777777" w:rsidR="00321D80" w:rsidRDefault="00321D80">
      <w:pPr>
        <w:pStyle w:val="normal0"/>
        <w:rPr>
          <w:rFonts w:ascii="Cambria" w:eastAsia="Cambria" w:hAnsi="Cambria" w:cs="Cambria"/>
          <w:b/>
          <w:smallCaps/>
          <w:u w:val="single"/>
        </w:rPr>
      </w:pPr>
    </w:p>
    <w:p w14:paraId="56C57FA2" w14:textId="77777777" w:rsidR="00321D80" w:rsidRDefault="001C121B">
      <w:pPr>
        <w:pStyle w:val="normal0"/>
        <w:tabs>
          <w:tab w:val="left" w:pos="-1800"/>
          <w:tab w:val="left" w:pos="-1080"/>
          <w:tab w:val="left" w:pos="-360"/>
        </w:tabs>
        <w:rPr>
          <w:rFonts w:ascii="Cambria" w:eastAsia="Cambria" w:hAnsi="Cambria" w:cs="Cambria"/>
          <w:b/>
          <w:u w:val="single"/>
        </w:rPr>
      </w:pPr>
      <w:r>
        <w:rPr>
          <w:rFonts w:ascii="Cambria" w:eastAsia="Cambria" w:hAnsi="Cambria" w:cs="Cambria"/>
          <w:b/>
          <w:smallCaps/>
          <w:u w:val="single"/>
        </w:rPr>
        <w:lastRenderedPageBreak/>
        <w:t>COURSE STUDENT LEARNING OUTCOMES (CSLO)</w:t>
      </w:r>
      <w:r>
        <w:rPr>
          <w:rFonts w:ascii="Cambria" w:eastAsia="Cambria" w:hAnsi="Cambria" w:cs="Cambria"/>
          <w:b/>
          <w:u w:val="single"/>
        </w:rPr>
        <w:t>:</w:t>
      </w:r>
    </w:p>
    <w:p w14:paraId="71BE573F" w14:textId="77777777" w:rsidR="00321D80" w:rsidRDefault="001C121B">
      <w:pPr>
        <w:pStyle w:val="normal0"/>
        <w:rPr>
          <w:rFonts w:ascii="Cambria" w:eastAsia="Cambria" w:hAnsi="Cambria" w:cs="Cambria"/>
        </w:rPr>
      </w:pPr>
      <w:r>
        <w:rPr>
          <w:rFonts w:ascii="Cambria" w:eastAsia="Cambria" w:hAnsi="Cambria" w:cs="Cambria"/>
        </w:rPr>
        <w:t>Upon successful completion of this course the student will be able to:</w:t>
      </w:r>
    </w:p>
    <w:p w14:paraId="2E25ED38" w14:textId="77777777" w:rsidR="00321D80" w:rsidRDefault="001C121B">
      <w:pPr>
        <w:pStyle w:val="normal0"/>
        <w:numPr>
          <w:ilvl w:val="0"/>
          <w:numId w:val="1"/>
        </w:numPr>
        <w:tabs>
          <w:tab w:val="left" w:pos="-1800"/>
          <w:tab w:val="left" w:pos="-1080"/>
          <w:tab w:val="left" w:pos="-360"/>
        </w:tabs>
        <w:contextualSpacing/>
        <w:rPr>
          <w:rFonts w:ascii="Cambria" w:eastAsia="Cambria" w:hAnsi="Cambria" w:cs="Cambria"/>
        </w:rPr>
      </w:pPr>
      <w:r>
        <w:rPr>
          <w:rFonts w:ascii="Cambria" w:eastAsia="Cambria" w:hAnsi="Cambria" w:cs="Cambria"/>
        </w:rPr>
        <w:t xml:space="preserve">Understand the practices and the processes of exhibition development </w:t>
      </w:r>
    </w:p>
    <w:p w14:paraId="000A5564" w14:textId="77777777" w:rsidR="00321D80" w:rsidRDefault="001C121B">
      <w:pPr>
        <w:pStyle w:val="normal0"/>
        <w:numPr>
          <w:ilvl w:val="0"/>
          <w:numId w:val="1"/>
        </w:numPr>
        <w:tabs>
          <w:tab w:val="left" w:pos="-1800"/>
          <w:tab w:val="left" w:pos="-1080"/>
          <w:tab w:val="left" w:pos="-360"/>
        </w:tabs>
        <w:contextualSpacing/>
        <w:rPr>
          <w:rFonts w:ascii="Cambria" w:eastAsia="Cambria" w:hAnsi="Cambria" w:cs="Cambria"/>
        </w:rPr>
      </w:pPr>
      <w:r>
        <w:rPr>
          <w:rFonts w:ascii="Cambria" w:eastAsia="Cambria" w:hAnsi="Cambria" w:cs="Cambria"/>
        </w:rPr>
        <w:t xml:space="preserve">Understand the planning of exhibition content in a variety of museum settings. </w:t>
      </w:r>
    </w:p>
    <w:p w14:paraId="277A7ADA" w14:textId="77777777" w:rsidR="00321D80" w:rsidRDefault="001C121B">
      <w:pPr>
        <w:pStyle w:val="normal0"/>
        <w:numPr>
          <w:ilvl w:val="0"/>
          <w:numId w:val="1"/>
        </w:numPr>
        <w:tabs>
          <w:tab w:val="left" w:pos="-1800"/>
          <w:tab w:val="left" w:pos="-1080"/>
          <w:tab w:val="left" w:pos="-360"/>
        </w:tabs>
        <w:contextualSpacing/>
        <w:rPr>
          <w:rFonts w:ascii="Cambria" w:eastAsia="Cambria" w:hAnsi="Cambria" w:cs="Cambria"/>
        </w:rPr>
      </w:pPr>
      <w:r>
        <w:rPr>
          <w:rFonts w:ascii="Cambria" w:eastAsia="Cambria" w:hAnsi="Cambria" w:cs="Cambria"/>
        </w:rPr>
        <w:t xml:space="preserve">Using hands on practice and project based opportunities, demonstrate a clear understanding of class content, creative communication and problem-solving skills. </w:t>
      </w:r>
    </w:p>
    <w:p w14:paraId="20C7C667" w14:textId="77777777" w:rsidR="00321D80" w:rsidRDefault="001C121B">
      <w:pPr>
        <w:pStyle w:val="normal0"/>
        <w:numPr>
          <w:ilvl w:val="0"/>
          <w:numId w:val="1"/>
        </w:numPr>
        <w:tabs>
          <w:tab w:val="left" w:pos="-1800"/>
          <w:tab w:val="left" w:pos="-1080"/>
          <w:tab w:val="left" w:pos="-360"/>
        </w:tabs>
        <w:contextualSpacing/>
        <w:rPr>
          <w:rFonts w:ascii="Cambria" w:eastAsia="Cambria" w:hAnsi="Cambria" w:cs="Cambria"/>
        </w:rPr>
      </w:pPr>
      <w:r>
        <w:rPr>
          <w:rFonts w:ascii="Cambria" w:eastAsia="Cambria" w:hAnsi="Cambria" w:cs="Cambria"/>
        </w:rPr>
        <w:t xml:space="preserve">Compare and discuss the specific challenges of </w:t>
      </w:r>
      <w:proofErr w:type="gramStart"/>
      <w:r>
        <w:rPr>
          <w:rFonts w:ascii="Cambria" w:eastAsia="Cambria" w:hAnsi="Cambria" w:cs="Cambria"/>
        </w:rPr>
        <w:t>ethnically-specific</w:t>
      </w:r>
      <w:proofErr w:type="gramEnd"/>
      <w:r>
        <w:rPr>
          <w:rFonts w:ascii="Cambria" w:eastAsia="Cambria" w:hAnsi="Cambria" w:cs="Cambria"/>
        </w:rPr>
        <w:t xml:space="preserve"> museums, with emphasis on African American institutions.</w:t>
      </w:r>
    </w:p>
    <w:p w14:paraId="2B13304A" w14:textId="77777777" w:rsidR="00321D80" w:rsidRDefault="00321D80">
      <w:pPr>
        <w:pStyle w:val="normal0"/>
        <w:rPr>
          <w:rFonts w:ascii="Cambria" w:eastAsia="Cambria" w:hAnsi="Cambria" w:cs="Cambria"/>
          <w:b/>
          <w:smallCaps/>
          <w:u w:val="single"/>
        </w:rPr>
      </w:pPr>
    </w:p>
    <w:p w14:paraId="1A305CAE" w14:textId="77777777" w:rsidR="00321D80" w:rsidRDefault="001C121B">
      <w:pPr>
        <w:pStyle w:val="normal0"/>
        <w:rPr>
          <w:rFonts w:ascii="Cambria" w:eastAsia="Cambria" w:hAnsi="Cambria" w:cs="Cambria"/>
        </w:rPr>
      </w:pPr>
      <w:r>
        <w:rPr>
          <w:rFonts w:ascii="Cambria" w:eastAsia="Cambria" w:hAnsi="Cambria" w:cs="Cambria"/>
          <w:b/>
          <w:smallCaps/>
          <w:u w:val="single"/>
        </w:rPr>
        <w:t>PROGRAM STUDENT LEARNING OUTCOMES (PSLO):</w:t>
      </w:r>
      <w:r>
        <w:rPr>
          <w:rFonts w:ascii="Cambria" w:eastAsia="Cambria" w:hAnsi="Cambria" w:cs="Cambria"/>
          <w:smallCaps/>
        </w:rPr>
        <w:t xml:space="preserve"> </w:t>
      </w:r>
    </w:p>
    <w:p w14:paraId="4C6031DD" w14:textId="77777777" w:rsidR="00321D80" w:rsidRDefault="001C121B">
      <w:pPr>
        <w:pStyle w:val="normal0"/>
        <w:spacing w:after="100"/>
        <w:rPr>
          <w:rFonts w:ascii="Cambria" w:eastAsia="Cambria" w:hAnsi="Cambria" w:cs="Cambria"/>
        </w:rPr>
      </w:pPr>
      <w:r>
        <w:rPr>
          <w:rFonts w:ascii="Cambria" w:eastAsia="Cambria" w:hAnsi="Cambria" w:cs="Cambria"/>
        </w:rPr>
        <w:t>PSLO 2: Apply and present ideas, in written and oral format, accurately using the vocabulary inherent to museum studies.</w:t>
      </w:r>
    </w:p>
    <w:p w14:paraId="2165BD09" w14:textId="77777777" w:rsidR="00321D80" w:rsidRDefault="001C121B">
      <w:pPr>
        <w:pStyle w:val="normal0"/>
        <w:spacing w:after="100"/>
        <w:rPr>
          <w:rFonts w:ascii="Cambria" w:eastAsia="Cambria" w:hAnsi="Cambria" w:cs="Cambria"/>
        </w:rPr>
      </w:pPr>
      <w:r>
        <w:rPr>
          <w:rFonts w:ascii="Cambria" w:eastAsia="Cambria" w:hAnsi="Cambria" w:cs="Cambria"/>
        </w:rPr>
        <w:t xml:space="preserve">PSLO 5: Evaluate museum concepts, techniques and products (exhibitions, programs, print materials, digital materials, etc.), in terms of content, design and context, and demonstrate an ability to analyze the formal elements of museum operations. </w:t>
      </w:r>
    </w:p>
    <w:p w14:paraId="5711BC43" w14:textId="77777777" w:rsidR="00321D80" w:rsidRDefault="001C121B">
      <w:pPr>
        <w:pStyle w:val="normal0"/>
        <w:spacing w:after="100"/>
        <w:rPr>
          <w:rFonts w:ascii="Cambria" w:eastAsia="Cambria" w:hAnsi="Cambria" w:cs="Cambria"/>
        </w:rPr>
      </w:pPr>
      <w:r>
        <w:rPr>
          <w:rFonts w:ascii="Cambria" w:eastAsia="Cambria" w:hAnsi="Cambria" w:cs="Cambria"/>
        </w:rPr>
        <w:t>PSLO 8: Produce a digital and/or hard copy portfolio of writing samples and presentation portfolios for career-related purposes.</w:t>
      </w:r>
    </w:p>
    <w:p w14:paraId="5E7046CE" w14:textId="77777777" w:rsidR="00321D80" w:rsidRDefault="001C121B">
      <w:pPr>
        <w:pStyle w:val="normal0"/>
        <w:spacing w:after="100"/>
        <w:rPr>
          <w:rFonts w:ascii="Cambria" w:eastAsia="Cambria" w:hAnsi="Cambria" w:cs="Cambria"/>
        </w:rPr>
      </w:pPr>
      <w:r>
        <w:rPr>
          <w:rFonts w:ascii="Cambria" w:eastAsia="Cambria" w:hAnsi="Cambria" w:cs="Cambria"/>
        </w:rPr>
        <w:t>PSLO 9: Create exhibitions, programs (virtual or real,) and related ancillary materials based on original research, self-directed planning and/or following a self-selected/created thesis.</w:t>
      </w:r>
    </w:p>
    <w:p w14:paraId="14593F54" w14:textId="77777777" w:rsidR="00321D80" w:rsidRDefault="00321D80">
      <w:pPr>
        <w:pStyle w:val="normal0"/>
        <w:spacing w:after="100"/>
        <w:rPr>
          <w:rFonts w:ascii="Cambria" w:eastAsia="Cambria" w:hAnsi="Cambria" w:cs="Cambria"/>
        </w:rPr>
      </w:pPr>
    </w:p>
    <w:p w14:paraId="3EDF41F9" w14:textId="77777777" w:rsidR="00321D80" w:rsidRDefault="001C121B">
      <w:pPr>
        <w:pStyle w:val="normal0"/>
        <w:tabs>
          <w:tab w:val="left" w:pos="-1800"/>
          <w:tab w:val="left" w:pos="-1080"/>
          <w:tab w:val="left" w:pos="-54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right="432"/>
        <w:rPr>
          <w:rFonts w:ascii="Cambria" w:eastAsia="Cambria" w:hAnsi="Cambria" w:cs="Cambria"/>
          <w:b/>
          <w:smallCaps/>
        </w:rPr>
      </w:pPr>
      <w:r>
        <w:rPr>
          <w:rFonts w:ascii="Cambria" w:eastAsia="Cambria" w:hAnsi="Cambria" w:cs="Cambria"/>
          <w:b/>
          <w:smallCaps/>
          <w:u w:val="single"/>
        </w:rPr>
        <w:t>INSTITUTIONAL LEARNING OUTCOMES (ILO):</w:t>
      </w:r>
      <w:r>
        <w:rPr>
          <w:rFonts w:ascii="Cambria" w:eastAsia="Cambria" w:hAnsi="Cambria" w:cs="Cambria"/>
          <w:b/>
          <w:smallCaps/>
        </w:rPr>
        <w:t xml:space="preserve"> </w:t>
      </w:r>
    </w:p>
    <w:p w14:paraId="15F2B9BD" w14:textId="77777777" w:rsidR="00321D80" w:rsidRDefault="001C121B">
      <w:pPr>
        <w:pStyle w:val="normal0"/>
        <w:tabs>
          <w:tab w:val="left" w:pos="-1800"/>
          <w:tab w:val="left" w:pos="-1080"/>
          <w:tab w:val="left" w:pos="-54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right="432"/>
        <w:rPr>
          <w:rFonts w:ascii="Cambria" w:eastAsia="Cambria" w:hAnsi="Cambria" w:cs="Cambria"/>
        </w:rPr>
      </w:pPr>
      <w:r>
        <w:rPr>
          <w:rFonts w:ascii="Cambria" w:eastAsia="Cambria" w:hAnsi="Cambria" w:cs="Cambria"/>
        </w:rPr>
        <w:t>1. Effective Communication Effectively and clearly communicate through oral, written and visual means to increase knowledge and understanding or to promote change in a listener, reader or observer respectively Outcome: Students will effectively communicate in oral, written and visual form.</w:t>
      </w:r>
    </w:p>
    <w:p w14:paraId="1BCC37B1" w14:textId="77777777" w:rsidR="00321D80" w:rsidRDefault="001C121B">
      <w:pPr>
        <w:pStyle w:val="normal0"/>
        <w:tabs>
          <w:tab w:val="left" w:pos="-1800"/>
          <w:tab w:val="left" w:pos="-1080"/>
          <w:tab w:val="left" w:pos="-54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right="432"/>
        <w:rPr>
          <w:rFonts w:ascii="Cambria" w:eastAsia="Cambria" w:hAnsi="Cambria" w:cs="Cambria"/>
        </w:rPr>
      </w:pPr>
      <w:r>
        <w:rPr>
          <w:rFonts w:ascii="Cambria" w:eastAsia="Cambria" w:hAnsi="Cambria" w:cs="Cambria"/>
        </w:rPr>
        <w:t>3. Diversity/Cultural Awareness Diversity &amp; Cultural awareness represents a set of cognitive, affective and behavioral skills and characteristics that support effective and appropriate interaction in a variety of diverse contexts Outcome: students will integrate cross-cultural understanding in the disciples and develop an appreciation for music, art and other forms of cultural expression</w:t>
      </w:r>
    </w:p>
    <w:p w14:paraId="04814557" w14:textId="77777777" w:rsidR="00321D80" w:rsidRDefault="00321D80">
      <w:pPr>
        <w:pStyle w:val="normal0"/>
        <w:tabs>
          <w:tab w:val="left" w:pos="-360"/>
        </w:tabs>
        <w:rPr>
          <w:rFonts w:ascii="Cambria" w:eastAsia="Cambria" w:hAnsi="Cambria" w:cs="Cambria"/>
        </w:rPr>
      </w:pPr>
    </w:p>
    <w:p w14:paraId="5A98B6E5" w14:textId="2FAD468F" w:rsidR="000E2EEA" w:rsidRDefault="001C121B">
      <w:pPr>
        <w:pStyle w:val="normal0"/>
        <w:tabs>
          <w:tab w:val="left" w:pos="-360"/>
        </w:tabs>
        <w:rPr>
          <w:rFonts w:ascii="Cambria" w:eastAsia="Cambria" w:hAnsi="Cambria" w:cs="Cambria"/>
        </w:rPr>
      </w:pPr>
      <w:r>
        <w:rPr>
          <w:rFonts w:ascii="Cambria" w:eastAsia="Cambria" w:hAnsi="Cambria" w:cs="Cambria"/>
          <w:b/>
          <w:smallCaps/>
          <w:u w:val="single"/>
        </w:rPr>
        <w:t>CALCULATION OF FINAL GRADES</w:t>
      </w:r>
      <w:r>
        <w:rPr>
          <w:rFonts w:ascii="Cambria" w:eastAsia="Cambria" w:hAnsi="Cambria" w:cs="Cambria"/>
        </w:rPr>
        <w:t xml:space="preserve">: </w:t>
      </w:r>
    </w:p>
    <w:p w14:paraId="0B825B3C" w14:textId="77777777" w:rsidR="000E2EEA" w:rsidRDefault="000E2EEA" w:rsidP="000E2EEA">
      <w:pPr>
        <w:pStyle w:val="normal0"/>
        <w:tabs>
          <w:tab w:val="left" w:pos="-360"/>
        </w:tabs>
        <w:rPr>
          <w:rFonts w:ascii="Cambria" w:eastAsia="Cambria" w:hAnsi="Cambria" w:cs="Cambria"/>
        </w:rPr>
      </w:pPr>
      <w:r>
        <w:rPr>
          <w:rFonts w:ascii="Cambria" w:eastAsia="Cambria" w:hAnsi="Cambria" w:cs="Cambria"/>
        </w:rPr>
        <w:t xml:space="preserve">Attendance and participation (in-class exercises / assignments) </w:t>
      </w:r>
      <w:r>
        <w:rPr>
          <w:rFonts w:ascii="Cambria" w:eastAsia="Cambria" w:hAnsi="Cambria" w:cs="Cambria"/>
        </w:rPr>
        <w:tab/>
        <w:t xml:space="preserve">25% </w:t>
      </w:r>
    </w:p>
    <w:p w14:paraId="22F2BFAD" w14:textId="77777777" w:rsidR="000E2EEA" w:rsidRDefault="000E2EEA" w:rsidP="000E2EEA">
      <w:pPr>
        <w:pStyle w:val="normal0"/>
        <w:tabs>
          <w:tab w:val="left" w:pos="-360"/>
        </w:tabs>
        <w:rPr>
          <w:rFonts w:ascii="Cambria" w:eastAsia="Cambria" w:hAnsi="Cambria" w:cs="Cambria"/>
        </w:rPr>
      </w:pPr>
      <w:r>
        <w:rPr>
          <w:rFonts w:ascii="Cambria" w:eastAsia="Cambria" w:hAnsi="Cambria" w:cs="Cambria"/>
        </w:rPr>
        <w:t xml:space="preserve">Completion of Reading/Writing Assignments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25% </w:t>
      </w:r>
    </w:p>
    <w:p w14:paraId="55B01023" w14:textId="77777777" w:rsidR="000E2EEA" w:rsidRDefault="000E2EEA" w:rsidP="000E2EEA">
      <w:pPr>
        <w:pStyle w:val="normal0"/>
        <w:tabs>
          <w:tab w:val="left" w:pos="-360"/>
        </w:tabs>
        <w:rPr>
          <w:rFonts w:ascii="Cambria" w:eastAsia="Cambria" w:hAnsi="Cambria" w:cs="Cambria"/>
        </w:rPr>
      </w:pPr>
      <w:r>
        <w:rPr>
          <w:rFonts w:ascii="Cambria" w:eastAsia="Cambria" w:hAnsi="Cambria" w:cs="Cambria"/>
        </w:rPr>
        <w:t xml:space="preserve">Mid-term Examination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25% </w:t>
      </w:r>
    </w:p>
    <w:p w14:paraId="5E67E2B5" w14:textId="77777777" w:rsidR="000E2EEA" w:rsidRDefault="000E2EEA" w:rsidP="000E2EEA">
      <w:pPr>
        <w:pStyle w:val="normal0"/>
        <w:tabs>
          <w:tab w:val="left" w:pos="-360"/>
        </w:tabs>
        <w:rPr>
          <w:rFonts w:ascii="Cambria" w:eastAsia="Cambria" w:hAnsi="Cambria" w:cs="Cambria"/>
          <w:smallCaps/>
        </w:rPr>
      </w:pPr>
      <w:r>
        <w:rPr>
          <w:rFonts w:ascii="Cambria" w:eastAsia="Cambria" w:hAnsi="Cambria" w:cs="Cambria"/>
        </w:rPr>
        <w:t xml:space="preserve">Final Project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25%</w:t>
      </w:r>
    </w:p>
    <w:p w14:paraId="726E460D" w14:textId="77777777" w:rsidR="000E2EEA" w:rsidRDefault="000E2EEA">
      <w:pPr>
        <w:pStyle w:val="normal0"/>
        <w:tabs>
          <w:tab w:val="left" w:pos="-360"/>
        </w:tabs>
        <w:rPr>
          <w:rFonts w:ascii="Cambria" w:eastAsia="Cambria" w:hAnsi="Cambria" w:cs="Cambria"/>
          <w:smallCaps/>
        </w:rPr>
      </w:pPr>
    </w:p>
    <w:p w14:paraId="5E386238" w14:textId="77777777" w:rsidR="00321D80" w:rsidRDefault="00321D80">
      <w:pPr>
        <w:pStyle w:val="normal0"/>
        <w:tabs>
          <w:tab w:val="left" w:pos="450"/>
        </w:tabs>
        <w:rPr>
          <w:rFonts w:ascii="Cambria" w:eastAsia="Cambria" w:hAnsi="Cambria" w:cs="Cambria"/>
          <w:smallCaps/>
        </w:rPr>
      </w:pPr>
    </w:p>
    <w:p w14:paraId="2578ADD9" w14:textId="77777777" w:rsidR="000E2EEA" w:rsidRDefault="000E2EEA">
      <w:pPr>
        <w:pStyle w:val="normal0"/>
        <w:tabs>
          <w:tab w:val="left" w:pos="450"/>
        </w:tabs>
        <w:rPr>
          <w:rFonts w:ascii="Cambria" w:eastAsia="Cambria" w:hAnsi="Cambria" w:cs="Cambria"/>
          <w:b/>
          <w:smallCaps/>
          <w:u w:val="single"/>
        </w:rPr>
      </w:pPr>
    </w:p>
    <w:p w14:paraId="21B225C4" w14:textId="77777777" w:rsidR="000E2EEA" w:rsidRDefault="000E2EEA">
      <w:pPr>
        <w:pStyle w:val="normal0"/>
        <w:tabs>
          <w:tab w:val="left" w:pos="450"/>
        </w:tabs>
        <w:rPr>
          <w:rFonts w:ascii="Cambria" w:eastAsia="Cambria" w:hAnsi="Cambria" w:cs="Cambria"/>
          <w:b/>
          <w:smallCaps/>
          <w:u w:val="single"/>
        </w:rPr>
      </w:pPr>
    </w:p>
    <w:p w14:paraId="4A5F9211" w14:textId="77777777" w:rsidR="000E2EEA" w:rsidRDefault="000E2EEA">
      <w:pPr>
        <w:pStyle w:val="normal0"/>
        <w:tabs>
          <w:tab w:val="left" w:pos="450"/>
        </w:tabs>
        <w:rPr>
          <w:rFonts w:ascii="Cambria" w:eastAsia="Cambria" w:hAnsi="Cambria" w:cs="Cambria"/>
          <w:b/>
          <w:smallCaps/>
          <w:u w:val="single"/>
        </w:rPr>
      </w:pPr>
    </w:p>
    <w:p w14:paraId="4F73630D" w14:textId="77777777" w:rsidR="000E2EEA" w:rsidRDefault="000E2EEA">
      <w:pPr>
        <w:pStyle w:val="normal0"/>
        <w:tabs>
          <w:tab w:val="left" w:pos="450"/>
        </w:tabs>
        <w:rPr>
          <w:rFonts w:ascii="Cambria" w:eastAsia="Cambria" w:hAnsi="Cambria" w:cs="Cambria"/>
          <w:b/>
          <w:smallCaps/>
          <w:u w:val="single"/>
        </w:rPr>
      </w:pPr>
    </w:p>
    <w:p w14:paraId="18ABD180" w14:textId="77777777" w:rsidR="000E2EEA" w:rsidRDefault="000E2EEA">
      <w:pPr>
        <w:pStyle w:val="normal0"/>
        <w:tabs>
          <w:tab w:val="left" w:pos="450"/>
        </w:tabs>
        <w:rPr>
          <w:rFonts w:ascii="Cambria" w:eastAsia="Cambria" w:hAnsi="Cambria" w:cs="Cambria"/>
          <w:b/>
          <w:smallCaps/>
          <w:u w:val="single"/>
        </w:rPr>
      </w:pPr>
    </w:p>
    <w:p w14:paraId="1290E4EF" w14:textId="77777777" w:rsidR="000E2EEA" w:rsidRDefault="000E2EEA">
      <w:pPr>
        <w:pStyle w:val="normal0"/>
        <w:tabs>
          <w:tab w:val="left" w:pos="450"/>
        </w:tabs>
        <w:rPr>
          <w:rFonts w:ascii="Cambria" w:eastAsia="Cambria" w:hAnsi="Cambria" w:cs="Cambria"/>
          <w:b/>
          <w:smallCaps/>
          <w:u w:val="single"/>
        </w:rPr>
      </w:pPr>
    </w:p>
    <w:p w14:paraId="341CE17A" w14:textId="77777777" w:rsidR="00321D80" w:rsidRDefault="001C121B">
      <w:pPr>
        <w:pStyle w:val="normal0"/>
        <w:tabs>
          <w:tab w:val="left" w:pos="450"/>
        </w:tabs>
        <w:rPr>
          <w:rFonts w:ascii="Cambria" w:eastAsia="Cambria" w:hAnsi="Cambria" w:cs="Cambria"/>
        </w:rPr>
      </w:pPr>
      <w:r>
        <w:rPr>
          <w:rFonts w:ascii="Cambria" w:eastAsia="Cambria" w:hAnsi="Cambria" w:cs="Cambria"/>
          <w:b/>
          <w:smallCaps/>
          <w:u w:val="single"/>
        </w:rPr>
        <w:lastRenderedPageBreak/>
        <w:t>GRADING SCALE:</w:t>
      </w:r>
      <w:r>
        <w:rPr>
          <w:rFonts w:ascii="Cambria" w:eastAsia="Cambria" w:hAnsi="Cambria" w:cs="Cambria"/>
          <w:b/>
          <w:smallCaps/>
        </w:rPr>
        <w:t xml:space="preserve"> </w:t>
      </w:r>
      <w:r>
        <w:rPr>
          <w:rFonts w:ascii="Cambria" w:eastAsia="Cambria" w:hAnsi="Cambria" w:cs="Cambria"/>
        </w:rPr>
        <w:t>(Should follow Department and/or College Template)</w:t>
      </w:r>
    </w:p>
    <w:p w14:paraId="5302C4B5" w14:textId="77777777" w:rsidR="00321D80" w:rsidRDefault="00321D80">
      <w:pPr>
        <w:pStyle w:val="normal0"/>
        <w:tabs>
          <w:tab w:val="left" w:pos="450"/>
        </w:tabs>
        <w:rPr>
          <w:rFonts w:ascii="Cambria" w:eastAsia="Cambria" w:hAnsi="Cambria" w:cs="Cambria"/>
          <w:smallCaps/>
        </w:rPr>
      </w:pPr>
    </w:p>
    <w:tbl>
      <w:tblPr>
        <w:tblStyle w:val="a1"/>
        <w:tblW w:w="95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
        <w:gridCol w:w="728"/>
        <w:gridCol w:w="777"/>
        <w:gridCol w:w="779"/>
        <w:gridCol w:w="778"/>
        <w:gridCol w:w="779"/>
        <w:gridCol w:w="778"/>
        <w:gridCol w:w="778"/>
        <w:gridCol w:w="779"/>
        <w:gridCol w:w="778"/>
        <w:gridCol w:w="779"/>
        <w:gridCol w:w="898"/>
      </w:tblGrid>
      <w:tr w:rsidR="00321D80" w14:paraId="149D60AB" w14:textId="77777777" w:rsidTr="000E2EEA">
        <w:tc>
          <w:tcPr>
            <w:tcW w:w="907" w:type="dxa"/>
          </w:tcPr>
          <w:p w14:paraId="2C414738" w14:textId="77777777" w:rsidR="00321D80" w:rsidRDefault="001C121B">
            <w:pPr>
              <w:pStyle w:val="normal0"/>
              <w:tabs>
                <w:tab w:val="left" w:pos="450"/>
              </w:tabs>
              <w:rPr>
                <w:sz w:val="24"/>
                <w:szCs w:val="24"/>
              </w:rPr>
            </w:pPr>
            <w:r>
              <w:rPr>
                <w:sz w:val="24"/>
                <w:szCs w:val="24"/>
              </w:rPr>
              <w:t>Grade</w:t>
            </w:r>
          </w:p>
        </w:tc>
        <w:tc>
          <w:tcPr>
            <w:tcW w:w="728" w:type="dxa"/>
          </w:tcPr>
          <w:p w14:paraId="5F5605A9" w14:textId="77777777" w:rsidR="00321D80" w:rsidRDefault="001C121B">
            <w:pPr>
              <w:pStyle w:val="normal0"/>
              <w:tabs>
                <w:tab w:val="left" w:pos="450"/>
              </w:tabs>
              <w:rPr>
                <w:sz w:val="24"/>
                <w:szCs w:val="24"/>
              </w:rPr>
            </w:pPr>
            <w:r>
              <w:rPr>
                <w:sz w:val="24"/>
                <w:szCs w:val="24"/>
              </w:rPr>
              <w:t>A</w:t>
            </w:r>
          </w:p>
        </w:tc>
        <w:tc>
          <w:tcPr>
            <w:tcW w:w="777" w:type="dxa"/>
          </w:tcPr>
          <w:p w14:paraId="022407D4" w14:textId="77777777" w:rsidR="00321D80" w:rsidRDefault="001C121B">
            <w:pPr>
              <w:pStyle w:val="normal0"/>
              <w:tabs>
                <w:tab w:val="left" w:pos="450"/>
              </w:tabs>
              <w:rPr>
                <w:sz w:val="24"/>
                <w:szCs w:val="24"/>
              </w:rPr>
            </w:pPr>
            <w:r>
              <w:rPr>
                <w:sz w:val="24"/>
                <w:szCs w:val="24"/>
              </w:rPr>
              <w:t>A-</w:t>
            </w:r>
          </w:p>
        </w:tc>
        <w:tc>
          <w:tcPr>
            <w:tcW w:w="779" w:type="dxa"/>
          </w:tcPr>
          <w:p w14:paraId="3B4D04EA" w14:textId="77777777" w:rsidR="00321D80" w:rsidRDefault="001C121B">
            <w:pPr>
              <w:pStyle w:val="normal0"/>
              <w:tabs>
                <w:tab w:val="left" w:pos="450"/>
              </w:tabs>
              <w:rPr>
                <w:sz w:val="24"/>
                <w:szCs w:val="24"/>
              </w:rPr>
            </w:pPr>
            <w:r>
              <w:rPr>
                <w:sz w:val="24"/>
                <w:szCs w:val="24"/>
              </w:rPr>
              <w:t>B+</w:t>
            </w:r>
          </w:p>
        </w:tc>
        <w:tc>
          <w:tcPr>
            <w:tcW w:w="778" w:type="dxa"/>
          </w:tcPr>
          <w:p w14:paraId="14C267FE" w14:textId="77777777" w:rsidR="00321D80" w:rsidRDefault="001C121B">
            <w:pPr>
              <w:pStyle w:val="normal0"/>
              <w:tabs>
                <w:tab w:val="left" w:pos="450"/>
              </w:tabs>
              <w:rPr>
                <w:sz w:val="24"/>
                <w:szCs w:val="24"/>
              </w:rPr>
            </w:pPr>
            <w:r>
              <w:rPr>
                <w:sz w:val="24"/>
                <w:szCs w:val="24"/>
              </w:rPr>
              <w:t>B</w:t>
            </w:r>
          </w:p>
        </w:tc>
        <w:tc>
          <w:tcPr>
            <w:tcW w:w="779" w:type="dxa"/>
          </w:tcPr>
          <w:p w14:paraId="011C43BC" w14:textId="77777777" w:rsidR="00321D80" w:rsidRDefault="001C121B">
            <w:pPr>
              <w:pStyle w:val="normal0"/>
              <w:tabs>
                <w:tab w:val="left" w:pos="450"/>
              </w:tabs>
              <w:rPr>
                <w:sz w:val="24"/>
                <w:szCs w:val="24"/>
              </w:rPr>
            </w:pPr>
            <w:r>
              <w:rPr>
                <w:sz w:val="24"/>
                <w:szCs w:val="24"/>
              </w:rPr>
              <w:t>B-</w:t>
            </w:r>
          </w:p>
        </w:tc>
        <w:tc>
          <w:tcPr>
            <w:tcW w:w="778" w:type="dxa"/>
          </w:tcPr>
          <w:p w14:paraId="345F2936" w14:textId="77777777" w:rsidR="00321D80" w:rsidRDefault="001C121B">
            <w:pPr>
              <w:pStyle w:val="normal0"/>
              <w:tabs>
                <w:tab w:val="left" w:pos="450"/>
              </w:tabs>
              <w:rPr>
                <w:sz w:val="24"/>
                <w:szCs w:val="24"/>
              </w:rPr>
            </w:pPr>
            <w:r>
              <w:rPr>
                <w:sz w:val="24"/>
                <w:szCs w:val="24"/>
              </w:rPr>
              <w:t>C+</w:t>
            </w:r>
          </w:p>
        </w:tc>
        <w:tc>
          <w:tcPr>
            <w:tcW w:w="778" w:type="dxa"/>
          </w:tcPr>
          <w:p w14:paraId="41BCD303" w14:textId="77777777" w:rsidR="00321D80" w:rsidRDefault="001C121B">
            <w:pPr>
              <w:pStyle w:val="normal0"/>
              <w:tabs>
                <w:tab w:val="left" w:pos="450"/>
              </w:tabs>
              <w:rPr>
                <w:sz w:val="24"/>
                <w:szCs w:val="24"/>
              </w:rPr>
            </w:pPr>
            <w:r>
              <w:rPr>
                <w:sz w:val="24"/>
                <w:szCs w:val="24"/>
              </w:rPr>
              <w:t>C</w:t>
            </w:r>
          </w:p>
        </w:tc>
        <w:tc>
          <w:tcPr>
            <w:tcW w:w="779" w:type="dxa"/>
          </w:tcPr>
          <w:p w14:paraId="03F7E9A1" w14:textId="77777777" w:rsidR="00321D80" w:rsidRDefault="001C121B">
            <w:pPr>
              <w:pStyle w:val="normal0"/>
              <w:tabs>
                <w:tab w:val="left" w:pos="450"/>
              </w:tabs>
              <w:rPr>
                <w:sz w:val="24"/>
                <w:szCs w:val="24"/>
              </w:rPr>
            </w:pPr>
            <w:r>
              <w:rPr>
                <w:sz w:val="24"/>
                <w:szCs w:val="24"/>
              </w:rPr>
              <w:t>C-</w:t>
            </w:r>
          </w:p>
        </w:tc>
        <w:tc>
          <w:tcPr>
            <w:tcW w:w="778" w:type="dxa"/>
          </w:tcPr>
          <w:p w14:paraId="58CA84E0" w14:textId="77777777" w:rsidR="00321D80" w:rsidRDefault="001C121B">
            <w:pPr>
              <w:pStyle w:val="normal0"/>
              <w:tabs>
                <w:tab w:val="left" w:pos="450"/>
              </w:tabs>
              <w:rPr>
                <w:sz w:val="24"/>
                <w:szCs w:val="24"/>
              </w:rPr>
            </w:pPr>
            <w:r>
              <w:rPr>
                <w:sz w:val="24"/>
                <w:szCs w:val="24"/>
              </w:rPr>
              <w:t>D+</w:t>
            </w:r>
          </w:p>
        </w:tc>
        <w:tc>
          <w:tcPr>
            <w:tcW w:w="779" w:type="dxa"/>
          </w:tcPr>
          <w:p w14:paraId="6C5878D6" w14:textId="77777777" w:rsidR="00321D80" w:rsidRDefault="001C121B">
            <w:pPr>
              <w:pStyle w:val="normal0"/>
              <w:tabs>
                <w:tab w:val="left" w:pos="450"/>
              </w:tabs>
              <w:rPr>
                <w:sz w:val="24"/>
                <w:szCs w:val="24"/>
              </w:rPr>
            </w:pPr>
            <w:r>
              <w:rPr>
                <w:sz w:val="24"/>
                <w:szCs w:val="24"/>
              </w:rPr>
              <w:t>D</w:t>
            </w:r>
          </w:p>
        </w:tc>
        <w:tc>
          <w:tcPr>
            <w:tcW w:w="898" w:type="dxa"/>
          </w:tcPr>
          <w:p w14:paraId="1920A66D" w14:textId="77777777" w:rsidR="00321D80" w:rsidRDefault="001C121B">
            <w:pPr>
              <w:pStyle w:val="normal0"/>
              <w:tabs>
                <w:tab w:val="left" w:pos="450"/>
              </w:tabs>
              <w:rPr>
                <w:sz w:val="24"/>
                <w:szCs w:val="24"/>
              </w:rPr>
            </w:pPr>
            <w:r>
              <w:rPr>
                <w:sz w:val="24"/>
                <w:szCs w:val="24"/>
              </w:rPr>
              <w:t>F</w:t>
            </w:r>
          </w:p>
        </w:tc>
      </w:tr>
      <w:tr w:rsidR="00321D80" w14:paraId="0D534254" w14:textId="77777777" w:rsidTr="000E2EEA">
        <w:tc>
          <w:tcPr>
            <w:tcW w:w="907" w:type="dxa"/>
          </w:tcPr>
          <w:p w14:paraId="74923505" w14:textId="77777777" w:rsidR="00321D80" w:rsidRDefault="001C121B">
            <w:pPr>
              <w:pStyle w:val="normal0"/>
              <w:tabs>
                <w:tab w:val="left" w:pos="450"/>
              </w:tabs>
              <w:rPr>
                <w:sz w:val="24"/>
                <w:szCs w:val="24"/>
              </w:rPr>
            </w:pPr>
            <w:r>
              <w:rPr>
                <w:sz w:val="24"/>
                <w:szCs w:val="24"/>
              </w:rPr>
              <w:t>GPA Points</w:t>
            </w:r>
          </w:p>
        </w:tc>
        <w:tc>
          <w:tcPr>
            <w:tcW w:w="728" w:type="dxa"/>
          </w:tcPr>
          <w:p w14:paraId="2808E3CC" w14:textId="77777777" w:rsidR="00321D80" w:rsidRDefault="001C121B">
            <w:pPr>
              <w:pStyle w:val="normal0"/>
              <w:tabs>
                <w:tab w:val="left" w:pos="450"/>
              </w:tabs>
              <w:rPr>
                <w:sz w:val="24"/>
                <w:szCs w:val="24"/>
              </w:rPr>
            </w:pPr>
            <w:r>
              <w:rPr>
                <w:sz w:val="24"/>
                <w:szCs w:val="24"/>
              </w:rPr>
              <w:t>4.0</w:t>
            </w:r>
          </w:p>
        </w:tc>
        <w:tc>
          <w:tcPr>
            <w:tcW w:w="777" w:type="dxa"/>
          </w:tcPr>
          <w:p w14:paraId="7817E0FF" w14:textId="77777777" w:rsidR="00321D80" w:rsidRDefault="001C121B">
            <w:pPr>
              <w:pStyle w:val="normal0"/>
              <w:tabs>
                <w:tab w:val="left" w:pos="450"/>
              </w:tabs>
              <w:rPr>
                <w:sz w:val="24"/>
                <w:szCs w:val="24"/>
              </w:rPr>
            </w:pPr>
            <w:r>
              <w:rPr>
                <w:sz w:val="24"/>
                <w:szCs w:val="24"/>
              </w:rPr>
              <w:t>3.7</w:t>
            </w:r>
          </w:p>
        </w:tc>
        <w:tc>
          <w:tcPr>
            <w:tcW w:w="779" w:type="dxa"/>
          </w:tcPr>
          <w:p w14:paraId="471F9950" w14:textId="77777777" w:rsidR="00321D80" w:rsidRDefault="001C121B">
            <w:pPr>
              <w:pStyle w:val="normal0"/>
              <w:tabs>
                <w:tab w:val="left" w:pos="450"/>
              </w:tabs>
              <w:rPr>
                <w:sz w:val="24"/>
                <w:szCs w:val="24"/>
              </w:rPr>
            </w:pPr>
            <w:r>
              <w:rPr>
                <w:sz w:val="24"/>
                <w:szCs w:val="24"/>
              </w:rPr>
              <w:t>3.3</w:t>
            </w:r>
          </w:p>
        </w:tc>
        <w:tc>
          <w:tcPr>
            <w:tcW w:w="778" w:type="dxa"/>
          </w:tcPr>
          <w:p w14:paraId="22496383" w14:textId="77777777" w:rsidR="00321D80" w:rsidRDefault="001C121B">
            <w:pPr>
              <w:pStyle w:val="normal0"/>
              <w:tabs>
                <w:tab w:val="left" w:pos="450"/>
              </w:tabs>
              <w:rPr>
                <w:sz w:val="24"/>
                <w:szCs w:val="24"/>
              </w:rPr>
            </w:pPr>
            <w:r>
              <w:rPr>
                <w:sz w:val="24"/>
                <w:szCs w:val="24"/>
              </w:rPr>
              <w:t>3.0</w:t>
            </w:r>
          </w:p>
        </w:tc>
        <w:tc>
          <w:tcPr>
            <w:tcW w:w="779" w:type="dxa"/>
          </w:tcPr>
          <w:p w14:paraId="747B5D12" w14:textId="77777777" w:rsidR="00321D80" w:rsidRDefault="001C121B">
            <w:pPr>
              <w:pStyle w:val="normal0"/>
              <w:tabs>
                <w:tab w:val="left" w:pos="450"/>
              </w:tabs>
              <w:rPr>
                <w:sz w:val="24"/>
                <w:szCs w:val="24"/>
              </w:rPr>
            </w:pPr>
            <w:r>
              <w:rPr>
                <w:sz w:val="24"/>
                <w:szCs w:val="24"/>
              </w:rPr>
              <w:t>2.7</w:t>
            </w:r>
          </w:p>
        </w:tc>
        <w:tc>
          <w:tcPr>
            <w:tcW w:w="778" w:type="dxa"/>
          </w:tcPr>
          <w:p w14:paraId="3BAE7C7E" w14:textId="77777777" w:rsidR="00321D80" w:rsidRDefault="001C121B">
            <w:pPr>
              <w:pStyle w:val="normal0"/>
              <w:tabs>
                <w:tab w:val="left" w:pos="450"/>
              </w:tabs>
              <w:rPr>
                <w:sz w:val="24"/>
                <w:szCs w:val="24"/>
              </w:rPr>
            </w:pPr>
            <w:r>
              <w:rPr>
                <w:sz w:val="24"/>
                <w:szCs w:val="24"/>
              </w:rPr>
              <w:t>2.3</w:t>
            </w:r>
          </w:p>
        </w:tc>
        <w:tc>
          <w:tcPr>
            <w:tcW w:w="778" w:type="dxa"/>
          </w:tcPr>
          <w:p w14:paraId="2FEAB87A" w14:textId="77777777" w:rsidR="00321D80" w:rsidRDefault="001C121B">
            <w:pPr>
              <w:pStyle w:val="normal0"/>
              <w:tabs>
                <w:tab w:val="left" w:pos="450"/>
              </w:tabs>
              <w:rPr>
                <w:sz w:val="24"/>
                <w:szCs w:val="24"/>
              </w:rPr>
            </w:pPr>
            <w:r>
              <w:rPr>
                <w:sz w:val="24"/>
                <w:szCs w:val="24"/>
              </w:rPr>
              <w:t>2.0</w:t>
            </w:r>
          </w:p>
        </w:tc>
        <w:tc>
          <w:tcPr>
            <w:tcW w:w="779" w:type="dxa"/>
          </w:tcPr>
          <w:p w14:paraId="5AB3FDD4" w14:textId="77777777" w:rsidR="00321D80" w:rsidRDefault="001C121B">
            <w:pPr>
              <w:pStyle w:val="normal0"/>
              <w:tabs>
                <w:tab w:val="left" w:pos="450"/>
              </w:tabs>
              <w:rPr>
                <w:sz w:val="24"/>
                <w:szCs w:val="24"/>
              </w:rPr>
            </w:pPr>
            <w:r>
              <w:rPr>
                <w:sz w:val="24"/>
                <w:szCs w:val="24"/>
              </w:rPr>
              <w:t>1.7</w:t>
            </w:r>
          </w:p>
        </w:tc>
        <w:tc>
          <w:tcPr>
            <w:tcW w:w="778" w:type="dxa"/>
          </w:tcPr>
          <w:p w14:paraId="461DA23B" w14:textId="77777777" w:rsidR="00321D80" w:rsidRDefault="001C121B">
            <w:pPr>
              <w:pStyle w:val="normal0"/>
              <w:tabs>
                <w:tab w:val="left" w:pos="450"/>
              </w:tabs>
              <w:rPr>
                <w:sz w:val="24"/>
                <w:szCs w:val="24"/>
              </w:rPr>
            </w:pPr>
            <w:r>
              <w:rPr>
                <w:sz w:val="24"/>
                <w:szCs w:val="24"/>
              </w:rPr>
              <w:t>1.3</w:t>
            </w:r>
          </w:p>
        </w:tc>
        <w:tc>
          <w:tcPr>
            <w:tcW w:w="779" w:type="dxa"/>
          </w:tcPr>
          <w:p w14:paraId="79E580B4" w14:textId="77777777" w:rsidR="00321D80" w:rsidRDefault="001C121B">
            <w:pPr>
              <w:pStyle w:val="normal0"/>
              <w:tabs>
                <w:tab w:val="left" w:pos="450"/>
              </w:tabs>
              <w:rPr>
                <w:sz w:val="24"/>
                <w:szCs w:val="24"/>
              </w:rPr>
            </w:pPr>
            <w:r>
              <w:rPr>
                <w:sz w:val="24"/>
                <w:szCs w:val="24"/>
              </w:rPr>
              <w:t>1.0</w:t>
            </w:r>
          </w:p>
        </w:tc>
        <w:tc>
          <w:tcPr>
            <w:tcW w:w="898" w:type="dxa"/>
          </w:tcPr>
          <w:p w14:paraId="74878055" w14:textId="77777777" w:rsidR="00321D80" w:rsidRDefault="001C121B">
            <w:pPr>
              <w:pStyle w:val="normal0"/>
              <w:tabs>
                <w:tab w:val="left" w:pos="450"/>
              </w:tabs>
              <w:rPr>
                <w:sz w:val="24"/>
                <w:szCs w:val="24"/>
              </w:rPr>
            </w:pPr>
            <w:r>
              <w:rPr>
                <w:sz w:val="24"/>
                <w:szCs w:val="24"/>
              </w:rPr>
              <w:t>0.0</w:t>
            </w:r>
          </w:p>
        </w:tc>
      </w:tr>
      <w:tr w:rsidR="00321D80" w14:paraId="556F3181" w14:textId="77777777" w:rsidTr="000E2EEA">
        <w:tc>
          <w:tcPr>
            <w:tcW w:w="907" w:type="dxa"/>
          </w:tcPr>
          <w:p w14:paraId="4E245753" w14:textId="77777777" w:rsidR="00321D80" w:rsidRDefault="001C121B">
            <w:pPr>
              <w:pStyle w:val="normal0"/>
              <w:tabs>
                <w:tab w:val="left" w:pos="450"/>
              </w:tabs>
              <w:rPr>
                <w:sz w:val="24"/>
                <w:szCs w:val="24"/>
              </w:rPr>
            </w:pPr>
            <w:r>
              <w:rPr>
                <w:sz w:val="24"/>
                <w:szCs w:val="24"/>
              </w:rPr>
              <w:t>%</w:t>
            </w:r>
          </w:p>
        </w:tc>
        <w:tc>
          <w:tcPr>
            <w:tcW w:w="728" w:type="dxa"/>
          </w:tcPr>
          <w:p w14:paraId="6336D794" w14:textId="77777777" w:rsidR="00321D80" w:rsidRDefault="001C121B">
            <w:pPr>
              <w:pStyle w:val="normal0"/>
              <w:tabs>
                <w:tab w:val="left" w:pos="450"/>
              </w:tabs>
              <w:rPr>
                <w:sz w:val="24"/>
                <w:szCs w:val="24"/>
              </w:rPr>
            </w:pPr>
            <w:r>
              <w:rPr>
                <w:sz w:val="24"/>
                <w:szCs w:val="24"/>
              </w:rPr>
              <w:t>100-93</w:t>
            </w:r>
          </w:p>
        </w:tc>
        <w:tc>
          <w:tcPr>
            <w:tcW w:w="777" w:type="dxa"/>
          </w:tcPr>
          <w:p w14:paraId="49F92D18" w14:textId="77777777" w:rsidR="00321D80" w:rsidRDefault="001C121B">
            <w:pPr>
              <w:pStyle w:val="normal0"/>
              <w:tabs>
                <w:tab w:val="left" w:pos="450"/>
              </w:tabs>
              <w:rPr>
                <w:sz w:val="24"/>
                <w:szCs w:val="24"/>
              </w:rPr>
            </w:pPr>
            <w:r>
              <w:rPr>
                <w:sz w:val="24"/>
                <w:szCs w:val="24"/>
              </w:rPr>
              <w:t>92.9-90</w:t>
            </w:r>
          </w:p>
        </w:tc>
        <w:tc>
          <w:tcPr>
            <w:tcW w:w="779" w:type="dxa"/>
          </w:tcPr>
          <w:p w14:paraId="7743D3DF" w14:textId="77777777" w:rsidR="00321D80" w:rsidRDefault="001C121B">
            <w:pPr>
              <w:pStyle w:val="normal0"/>
              <w:tabs>
                <w:tab w:val="left" w:pos="450"/>
              </w:tabs>
              <w:rPr>
                <w:sz w:val="24"/>
                <w:szCs w:val="24"/>
              </w:rPr>
            </w:pPr>
            <w:r>
              <w:rPr>
                <w:sz w:val="24"/>
                <w:szCs w:val="24"/>
              </w:rPr>
              <w:t>89.9-88</w:t>
            </w:r>
          </w:p>
        </w:tc>
        <w:tc>
          <w:tcPr>
            <w:tcW w:w="778" w:type="dxa"/>
          </w:tcPr>
          <w:p w14:paraId="00241045" w14:textId="77777777" w:rsidR="00321D80" w:rsidRDefault="001C121B">
            <w:pPr>
              <w:pStyle w:val="normal0"/>
              <w:tabs>
                <w:tab w:val="left" w:pos="450"/>
              </w:tabs>
              <w:rPr>
                <w:sz w:val="24"/>
                <w:szCs w:val="24"/>
              </w:rPr>
            </w:pPr>
            <w:r>
              <w:rPr>
                <w:sz w:val="24"/>
                <w:szCs w:val="24"/>
              </w:rPr>
              <w:t>87.9-82</w:t>
            </w:r>
          </w:p>
        </w:tc>
        <w:tc>
          <w:tcPr>
            <w:tcW w:w="779" w:type="dxa"/>
          </w:tcPr>
          <w:p w14:paraId="0290DD18" w14:textId="77777777" w:rsidR="00321D80" w:rsidRDefault="001C121B">
            <w:pPr>
              <w:pStyle w:val="normal0"/>
              <w:tabs>
                <w:tab w:val="left" w:pos="450"/>
              </w:tabs>
              <w:rPr>
                <w:sz w:val="24"/>
                <w:szCs w:val="24"/>
              </w:rPr>
            </w:pPr>
            <w:r>
              <w:rPr>
                <w:sz w:val="24"/>
                <w:szCs w:val="24"/>
              </w:rPr>
              <w:t>81.9-80</w:t>
            </w:r>
          </w:p>
        </w:tc>
        <w:tc>
          <w:tcPr>
            <w:tcW w:w="778" w:type="dxa"/>
          </w:tcPr>
          <w:p w14:paraId="0A7E93C7" w14:textId="77777777" w:rsidR="00321D80" w:rsidRDefault="001C121B">
            <w:pPr>
              <w:pStyle w:val="normal0"/>
              <w:tabs>
                <w:tab w:val="left" w:pos="450"/>
              </w:tabs>
              <w:rPr>
                <w:sz w:val="24"/>
                <w:szCs w:val="24"/>
              </w:rPr>
            </w:pPr>
            <w:r>
              <w:rPr>
                <w:sz w:val="24"/>
                <w:szCs w:val="24"/>
              </w:rPr>
              <w:t>79.9-78</w:t>
            </w:r>
          </w:p>
        </w:tc>
        <w:tc>
          <w:tcPr>
            <w:tcW w:w="778" w:type="dxa"/>
          </w:tcPr>
          <w:p w14:paraId="34F7E1AB" w14:textId="77777777" w:rsidR="00321D80" w:rsidRDefault="001C121B">
            <w:pPr>
              <w:pStyle w:val="normal0"/>
              <w:tabs>
                <w:tab w:val="left" w:pos="450"/>
              </w:tabs>
              <w:rPr>
                <w:sz w:val="24"/>
                <w:szCs w:val="24"/>
              </w:rPr>
            </w:pPr>
            <w:r>
              <w:rPr>
                <w:sz w:val="24"/>
                <w:szCs w:val="24"/>
              </w:rPr>
              <w:t>77.9-72</w:t>
            </w:r>
          </w:p>
        </w:tc>
        <w:tc>
          <w:tcPr>
            <w:tcW w:w="779" w:type="dxa"/>
          </w:tcPr>
          <w:p w14:paraId="24993367" w14:textId="77777777" w:rsidR="00321D80" w:rsidRDefault="001C121B">
            <w:pPr>
              <w:pStyle w:val="normal0"/>
              <w:tabs>
                <w:tab w:val="left" w:pos="450"/>
              </w:tabs>
              <w:rPr>
                <w:sz w:val="24"/>
                <w:szCs w:val="24"/>
              </w:rPr>
            </w:pPr>
            <w:r>
              <w:rPr>
                <w:sz w:val="24"/>
                <w:szCs w:val="24"/>
              </w:rPr>
              <w:t>71.9-70</w:t>
            </w:r>
          </w:p>
        </w:tc>
        <w:tc>
          <w:tcPr>
            <w:tcW w:w="778" w:type="dxa"/>
          </w:tcPr>
          <w:p w14:paraId="2455C32F" w14:textId="77777777" w:rsidR="00321D80" w:rsidRDefault="001C121B">
            <w:pPr>
              <w:pStyle w:val="normal0"/>
              <w:tabs>
                <w:tab w:val="left" w:pos="450"/>
              </w:tabs>
              <w:rPr>
                <w:sz w:val="24"/>
                <w:szCs w:val="24"/>
              </w:rPr>
            </w:pPr>
            <w:r>
              <w:rPr>
                <w:sz w:val="24"/>
                <w:szCs w:val="24"/>
              </w:rPr>
              <w:t>69.9-67</w:t>
            </w:r>
          </w:p>
        </w:tc>
        <w:tc>
          <w:tcPr>
            <w:tcW w:w="779" w:type="dxa"/>
          </w:tcPr>
          <w:p w14:paraId="092DAC38" w14:textId="77777777" w:rsidR="00321D80" w:rsidRDefault="001C121B">
            <w:pPr>
              <w:pStyle w:val="normal0"/>
              <w:tabs>
                <w:tab w:val="left" w:pos="450"/>
              </w:tabs>
              <w:rPr>
                <w:sz w:val="24"/>
                <w:szCs w:val="24"/>
              </w:rPr>
            </w:pPr>
            <w:r>
              <w:rPr>
                <w:sz w:val="24"/>
                <w:szCs w:val="24"/>
              </w:rPr>
              <w:t>66.9-60.1</w:t>
            </w:r>
          </w:p>
        </w:tc>
        <w:tc>
          <w:tcPr>
            <w:tcW w:w="898" w:type="dxa"/>
          </w:tcPr>
          <w:p w14:paraId="38349CC6" w14:textId="77777777" w:rsidR="00321D80" w:rsidRDefault="001C121B">
            <w:pPr>
              <w:pStyle w:val="normal0"/>
              <w:tabs>
                <w:tab w:val="left" w:pos="450"/>
              </w:tabs>
              <w:rPr>
                <w:sz w:val="24"/>
                <w:szCs w:val="24"/>
              </w:rPr>
            </w:pPr>
            <w:r>
              <w:rPr>
                <w:sz w:val="24"/>
                <w:szCs w:val="24"/>
              </w:rPr>
              <w:t>60 and under</w:t>
            </w:r>
          </w:p>
        </w:tc>
      </w:tr>
    </w:tbl>
    <w:p w14:paraId="1E4270BE" w14:textId="77777777" w:rsidR="00321D80" w:rsidRDefault="00321D80">
      <w:pPr>
        <w:pStyle w:val="normal0"/>
        <w:rPr>
          <w:rFonts w:ascii="Cambria" w:eastAsia="Cambria" w:hAnsi="Cambria" w:cs="Cambria"/>
          <w:b/>
          <w:smallCaps/>
          <w:u w:val="single"/>
        </w:rPr>
      </w:pPr>
      <w:bookmarkStart w:id="2" w:name="_GoBack"/>
      <w:bookmarkEnd w:id="2"/>
    </w:p>
    <w:p w14:paraId="75EBDD2C" w14:textId="77777777" w:rsidR="00321D80" w:rsidRDefault="001C121B">
      <w:pPr>
        <w:pStyle w:val="normal0"/>
        <w:rPr>
          <w:rFonts w:ascii="Cambria" w:eastAsia="Cambria" w:hAnsi="Cambria" w:cs="Cambria"/>
          <w:b/>
          <w:smallCaps/>
          <w:u w:val="single"/>
        </w:rPr>
      </w:pPr>
      <w:r>
        <w:rPr>
          <w:rFonts w:ascii="Cambria" w:eastAsia="Cambria" w:hAnsi="Cambria" w:cs="Cambria"/>
          <w:b/>
          <w:smallCaps/>
          <w:u w:val="single"/>
        </w:rPr>
        <w:t>SCHEDULE OF LEARNING TOPICS COVERED</w:t>
      </w:r>
    </w:p>
    <w:p w14:paraId="7490CB01" w14:textId="77777777" w:rsidR="00321D80" w:rsidRDefault="00321D80">
      <w:pPr>
        <w:pStyle w:val="normal0"/>
        <w:spacing w:before="60"/>
        <w:rPr>
          <w:rFonts w:ascii="Cambria" w:eastAsia="Cambria" w:hAnsi="Cambria" w:cs="Cambria"/>
          <w:b/>
        </w:rPr>
      </w:pPr>
    </w:p>
    <w:tbl>
      <w:tblPr>
        <w:tblStyle w:val="a2"/>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8010"/>
      </w:tblGrid>
      <w:tr w:rsidR="00321D80" w14:paraId="458BAF5B" w14:textId="77777777">
        <w:tc>
          <w:tcPr>
            <w:tcW w:w="9540" w:type="dxa"/>
            <w:gridSpan w:val="2"/>
          </w:tcPr>
          <w:p w14:paraId="71C8E676" w14:textId="77777777" w:rsidR="00321D80" w:rsidRDefault="001C121B">
            <w:pPr>
              <w:pStyle w:val="normal0"/>
              <w:spacing w:before="60"/>
              <w:rPr>
                <w:b/>
                <w:smallCaps/>
                <w:sz w:val="24"/>
                <w:szCs w:val="24"/>
              </w:rPr>
            </w:pPr>
            <w:r>
              <w:rPr>
                <w:b/>
                <w:smallCaps/>
                <w:sz w:val="24"/>
                <w:szCs w:val="24"/>
              </w:rPr>
              <w:t xml:space="preserve">CLASS MEETS: </w:t>
            </w:r>
          </w:p>
          <w:p w14:paraId="433E3BDF" w14:textId="77777777" w:rsidR="00321D80" w:rsidRDefault="001C121B">
            <w:pPr>
              <w:pStyle w:val="normal0"/>
              <w:spacing w:before="60"/>
              <w:rPr>
                <w:b/>
                <w:smallCaps/>
                <w:sz w:val="24"/>
                <w:szCs w:val="24"/>
              </w:rPr>
            </w:pPr>
            <w:r>
              <w:rPr>
                <w:b/>
                <w:smallCaps/>
                <w:sz w:val="24"/>
                <w:szCs w:val="24"/>
              </w:rPr>
              <w:t>•ASSIGNMENT SELECTION &amp; SCHEDULE MAY BE SUBJECT TO CHANGE•</w:t>
            </w:r>
          </w:p>
        </w:tc>
      </w:tr>
      <w:tr w:rsidR="00321D80" w14:paraId="053542B2" w14:textId="77777777">
        <w:tc>
          <w:tcPr>
            <w:tcW w:w="1530" w:type="dxa"/>
          </w:tcPr>
          <w:p w14:paraId="1AD30BA1" w14:textId="77777777" w:rsidR="00321D80" w:rsidRDefault="001C121B">
            <w:pPr>
              <w:pStyle w:val="normal0"/>
              <w:spacing w:before="60" w:after="40"/>
              <w:rPr>
                <w:b/>
                <w:sz w:val="24"/>
                <w:szCs w:val="24"/>
              </w:rPr>
            </w:pPr>
            <w:r>
              <w:rPr>
                <w:b/>
                <w:sz w:val="24"/>
                <w:szCs w:val="24"/>
              </w:rPr>
              <w:t>Week 01:</w:t>
            </w:r>
          </w:p>
        </w:tc>
        <w:tc>
          <w:tcPr>
            <w:tcW w:w="8010" w:type="dxa"/>
          </w:tcPr>
          <w:p w14:paraId="2D71E399" w14:textId="77777777" w:rsidR="00321D80" w:rsidRDefault="001C121B">
            <w:pPr>
              <w:pStyle w:val="normal0"/>
              <w:spacing w:before="60" w:after="40"/>
              <w:rPr>
                <w:sz w:val="24"/>
                <w:szCs w:val="24"/>
              </w:rPr>
            </w:pPr>
            <w:r>
              <w:rPr>
                <w:sz w:val="24"/>
                <w:szCs w:val="24"/>
              </w:rPr>
              <w:t>History of Exhibitions in US Museums</w:t>
            </w:r>
          </w:p>
        </w:tc>
      </w:tr>
      <w:tr w:rsidR="00321D80" w14:paraId="47FDAF44" w14:textId="77777777">
        <w:tc>
          <w:tcPr>
            <w:tcW w:w="1530" w:type="dxa"/>
          </w:tcPr>
          <w:p w14:paraId="674C5F88" w14:textId="77777777" w:rsidR="00321D80" w:rsidRDefault="001C121B">
            <w:pPr>
              <w:pStyle w:val="normal0"/>
              <w:spacing w:before="60" w:after="40"/>
              <w:rPr>
                <w:b/>
                <w:sz w:val="24"/>
                <w:szCs w:val="24"/>
              </w:rPr>
            </w:pPr>
            <w:r>
              <w:rPr>
                <w:b/>
                <w:sz w:val="24"/>
                <w:szCs w:val="24"/>
              </w:rPr>
              <w:t>Week 02:</w:t>
            </w:r>
          </w:p>
        </w:tc>
        <w:tc>
          <w:tcPr>
            <w:tcW w:w="8010" w:type="dxa"/>
          </w:tcPr>
          <w:p w14:paraId="77F9DF6F" w14:textId="77777777" w:rsidR="00321D80" w:rsidRDefault="001C121B">
            <w:pPr>
              <w:pStyle w:val="normal0"/>
              <w:spacing w:after="100" w:line="276" w:lineRule="auto"/>
              <w:rPr>
                <w:sz w:val="24"/>
                <w:szCs w:val="24"/>
              </w:rPr>
            </w:pPr>
            <w:r>
              <w:rPr>
                <w:sz w:val="24"/>
                <w:szCs w:val="24"/>
              </w:rPr>
              <w:t>Age appropriate exhibition strategies and exhibitions as teaching tools</w:t>
            </w:r>
          </w:p>
        </w:tc>
      </w:tr>
      <w:tr w:rsidR="00321D80" w14:paraId="715B7115" w14:textId="77777777">
        <w:tc>
          <w:tcPr>
            <w:tcW w:w="1530" w:type="dxa"/>
          </w:tcPr>
          <w:p w14:paraId="6A39ACFA" w14:textId="77777777" w:rsidR="00321D80" w:rsidRDefault="001C121B">
            <w:pPr>
              <w:pStyle w:val="normal0"/>
              <w:spacing w:before="60" w:after="40"/>
              <w:rPr>
                <w:b/>
                <w:sz w:val="24"/>
                <w:szCs w:val="24"/>
              </w:rPr>
            </w:pPr>
            <w:r>
              <w:rPr>
                <w:b/>
                <w:sz w:val="24"/>
                <w:szCs w:val="24"/>
              </w:rPr>
              <w:t>Week 03:</w:t>
            </w:r>
          </w:p>
        </w:tc>
        <w:tc>
          <w:tcPr>
            <w:tcW w:w="8010" w:type="dxa"/>
          </w:tcPr>
          <w:p w14:paraId="41ADD487" w14:textId="77777777" w:rsidR="00321D80" w:rsidRDefault="001C121B">
            <w:pPr>
              <w:pStyle w:val="normal0"/>
              <w:rPr>
                <w:sz w:val="24"/>
                <w:szCs w:val="24"/>
              </w:rPr>
            </w:pPr>
            <w:r>
              <w:rPr>
                <w:sz w:val="24"/>
                <w:szCs w:val="24"/>
              </w:rPr>
              <w:t>The exhibition development process, evaluation and assessment</w:t>
            </w:r>
          </w:p>
          <w:p w14:paraId="44BF137D" w14:textId="77777777" w:rsidR="00321D80" w:rsidRDefault="00321D80">
            <w:pPr>
              <w:pStyle w:val="normal0"/>
              <w:rPr>
                <w:sz w:val="24"/>
                <w:szCs w:val="24"/>
              </w:rPr>
            </w:pPr>
          </w:p>
        </w:tc>
      </w:tr>
      <w:tr w:rsidR="00321D80" w14:paraId="0360DA83" w14:textId="77777777">
        <w:tc>
          <w:tcPr>
            <w:tcW w:w="1530" w:type="dxa"/>
          </w:tcPr>
          <w:p w14:paraId="5C0E2831" w14:textId="77777777" w:rsidR="00321D80" w:rsidRDefault="001C121B">
            <w:pPr>
              <w:pStyle w:val="normal0"/>
              <w:spacing w:before="60" w:after="40"/>
              <w:rPr>
                <w:b/>
                <w:sz w:val="24"/>
                <w:szCs w:val="24"/>
              </w:rPr>
            </w:pPr>
            <w:r>
              <w:rPr>
                <w:b/>
                <w:sz w:val="24"/>
                <w:szCs w:val="24"/>
              </w:rPr>
              <w:t>Week 04:</w:t>
            </w:r>
          </w:p>
        </w:tc>
        <w:tc>
          <w:tcPr>
            <w:tcW w:w="8010" w:type="dxa"/>
          </w:tcPr>
          <w:p w14:paraId="2628B97E" w14:textId="77777777" w:rsidR="00321D80" w:rsidRDefault="001C121B">
            <w:pPr>
              <w:pStyle w:val="normal0"/>
              <w:spacing w:after="100" w:line="276" w:lineRule="auto"/>
              <w:rPr>
                <w:sz w:val="24"/>
                <w:szCs w:val="24"/>
              </w:rPr>
            </w:pPr>
            <w:r>
              <w:rPr>
                <w:sz w:val="24"/>
                <w:szCs w:val="24"/>
              </w:rPr>
              <w:t>Curatorial research and exhibitions</w:t>
            </w:r>
          </w:p>
        </w:tc>
      </w:tr>
      <w:tr w:rsidR="00321D80" w14:paraId="03832ADB" w14:textId="77777777">
        <w:tc>
          <w:tcPr>
            <w:tcW w:w="1530" w:type="dxa"/>
          </w:tcPr>
          <w:p w14:paraId="35AB8EDC" w14:textId="77777777" w:rsidR="00321D80" w:rsidRDefault="001C121B">
            <w:pPr>
              <w:pStyle w:val="normal0"/>
              <w:spacing w:before="60" w:after="40"/>
              <w:rPr>
                <w:b/>
                <w:sz w:val="24"/>
                <w:szCs w:val="24"/>
              </w:rPr>
            </w:pPr>
            <w:r>
              <w:rPr>
                <w:b/>
                <w:sz w:val="24"/>
                <w:szCs w:val="24"/>
              </w:rPr>
              <w:t>Week 05:</w:t>
            </w:r>
          </w:p>
        </w:tc>
        <w:tc>
          <w:tcPr>
            <w:tcW w:w="8010" w:type="dxa"/>
          </w:tcPr>
          <w:p w14:paraId="11945B67" w14:textId="77777777" w:rsidR="00321D80" w:rsidRDefault="001C121B">
            <w:pPr>
              <w:pStyle w:val="normal0"/>
              <w:rPr>
                <w:sz w:val="24"/>
                <w:szCs w:val="24"/>
              </w:rPr>
            </w:pPr>
            <w:r>
              <w:rPr>
                <w:sz w:val="24"/>
                <w:szCs w:val="24"/>
              </w:rPr>
              <w:t>Exhibition design, object handling, and installation</w:t>
            </w:r>
          </w:p>
        </w:tc>
      </w:tr>
      <w:tr w:rsidR="00321D80" w14:paraId="0C71AA04" w14:textId="77777777">
        <w:tc>
          <w:tcPr>
            <w:tcW w:w="1530" w:type="dxa"/>
          </w:tcPr>
          <w:p w14:paraId="5A0FBC05" w14:textId="77777777" w:rsidR="00321D80" w:rsidRDefault="001C121B">
            <w:pPr>
              <w:pStyle w:val="normal0"/>
              <w:spacing w:before="60" w:after="40"/>
              <w:rPr>
                <w:b/>
                <w:sz w:val="24"/>
                <w:szCs w:val="24"/>
              </w:rPr>
            </w:pPr>
            <w:r>
              <w:rPr>
                <w:b/>
                <w:sz w:val="24"/>
                <w:szCs w:val="24"/>
              </w:rPr>
              <w:t>Week 06:</w:t>
            </w:r>
          </w:p>
        </w:tc>
        <w:tc>
          <w:tcPr>
            <w:tcW w:w="8010" w:type="dxa"/>
          </w:tcPr>
          <w:p w14:paraId="28ACE8F4" w14:textId="77777777" w:rsidR="00321D80" w:rsidRDefault="001C121B">
            <w:pPr>
              <w:pStyle w:val="normal0"/>
              <w:spacing w:after="100" w:line="276" w:lineRule="auto"/>
              <w:rPr>
                <w:sz w:val="24"/>
                <w:szCs w:val="24"/>
              </w:rPr>
            </w:pPr>
            <w:r>
              <w:rPr>
                <w:sz w:val="24"/>
                <w:szCs w:val="24"/>
              </w:rPr>
              <w:t>Dioramas and natural history exhibitions: policies and ethics</w:t>
            </w:r>
          </w:p>
        </w:tc>
      </w:tr>
      <w:tr w:rsidR="00321D80" w14:paraId="52876917" w14:textId="77777777">
        <w:tc>
          <w:tcPr>
            <w:tcW w:w="1530" w:type="dxa"/>
          </w:tcPr>
          <w:p w14:paraId="7F9418F7" w14:textId="77777777" w:rsidR="00321D80" w:rsidRDefault="001C121B">
            <w:pPr>
              <w:pStyle w:val="normal0"/>
              <w:spacing w:before="60" w:after="40"/>
              <w:rPr>
                <w:b/>
                <w:sz w:val="24"/>
                <w:szCs w:val="24"/>
              </w:rPr>
            </w:pPr>
            <w:r>
              <w:rPr>
                <w:b/>
                <w:sz w:val="24"/>
                <w:szCs w:val="24"/>
              </w:rPr>
              <w:t>Week 07:</w:t>
            </w:r>
          </w:p>
        </w:tc>
        <w:tc>
          <w:tcPr>
            <w:tcW w:w="8010" w:type="dxa"/>
          </w:tcPr>
          <w:p w14:paraId="6F8EC0CD" w14:textId="77777777" w:rsidR="00321D80" w:rsidRDefault="001C121B">
            <w:pPr>
              <w:pStyle w:val="normal0"/>
              <w:spacing w:after="100" w:line="276" w:lineRule="auto"/>
              <w:rPr>
                <w:sz w:val="24"/>
                <w:szCs w:val="24"/>
              </w:rPr>
            </w:pPr>
            <w:r>
              <w:rPr>
                <w:sz w:val="24"/>
                <w:szCs w:val="24"/>
              </w:rPr>
              <w:t>Current trends in history, science and art exhibitions</w:t>
            </w:r>
          </w:p>
        </w:tc>
      </w:tr>
      <w:tr w:rsidR="00321D80" w14:paraId="4738C276" w14:textId="77777777">
        <w:tc>
          <w:tcPr>
            <w:tcW w:w="1530" w:type="dxa"/>
          </w:tcPr>
          <w:p w14:paraId="2FD7717F" w14:textId="77777777" w:rsidR="00321D80" w:rsidRDefault="001C121B">
            <w:pPr>
              <w:pStyle w:val="normal0"/>
              <w:spacing w:before="60" w:after="40"/>
              <w:rPr>
                <w:b/>
                <w:sz w:val="24"/>
                <w:szCs w:val="24"/>
              </w:rPr>
            </w:pPr>
            <w:r>
              <w:rPr>
                <w:b/>
                <w:sz w:val="24"/>
                <w:szCs w:val="24"/>
              </w:rPr>
              <w:t>Week 08:</w:t>
            </w:r>
          </w:p>
          <w:p w14:paraId="7729DC51" w14:textId="77777777" w:rsidR="00321D80" w:rsidRDefault="001C121B">
            <w:pPr>
              <w:pStyle w:val="normal0"/>
              <w:spacing w:before="60" w:after="40"/>
              <w:rPr>
                <w:b/>
                <w:sz w:val="24"/>
                <w:szCs w:val="24"/>
              </w:rPr>
            </w:pPr>
            <w:r>
              <w:rPr>
                <w:b/>
                <w:sz w:val="24"/>
                <w:szCs w:val="24"/>
              </w:rPr>
              <w:t>Midterm</w:t>
            </w:r>
          </w:p>
        </w:tc>
        <w:tc>
          <w:tcPr>
            <w:tcW w:w="8010" w:type="dxa"/>
          </w:tcPr>
          <w:p w14:paraId="1BF5FEB2" w14:textId="77777777" w:rsidR="00321D80" w:rsidRDefault="001C121B">
            <w:pPr>
              <w:pStyle w:val="normal0"/>
              <w:rPr>
                <w:sz w:val="24"/>
                <w:szCs w:val="24"/>
              </w:rPr>
            </w:pPr>
            <w:r>
              <w:rPr>
                <w:sz w:val="24"/>
                <w:szCs w:val="24"/>
              </w:rPr>
              <w:t>Mid-term Week</w:t>
            </w:r>
          </w:p>
        </w:tc>
      </w:tr>
      <w:tr w:rsidR="00321D80" w14:paraId="7A6F06F2" w14:textId="77777777">
        <w:tc>
          <w:tcPr>
            <w:tcW w:w="1530" w:type="dxa"/>
          </w:tcPr>
          <w:p w14:paraId="678913DD" w14:textId="77777777" w:rsidR="00321D80" w:rsidRDefault="001C121B">
            <w:pPr>
              <w:pStyle w:val="normal0"/>
              <w:spacing w:before="60" w:after="40"/>
              <w:rPr>
                <w:b/>
                <w:sz w:val="24"/>
                <w:szCs w:val="24"/>
              </w:rPr>
            </w:pPr>
            <w:r>
              <w:rPr>
                <w:b/>
                <w:sz w:val="24"/>
                <w:szCs w:val="24"/>
              </w:rPr>
              <w:t>Week 09:</w:t>
            </w:r>
          </w:p>
        </w:tc>
        <w:tc>
          <w:tcPr>
            <w:tcW w:w="8010" w:type="dxa"/>
          </w:tcPr>
          <w:p w14:paraId="10CBEDD0" w14:textId="77777777" w:rsidR="00321D80" w:rsidRDefault="001C121B">
            <w:pPr>
              <w:pStyle w:val="normal0"/>
              <w:spacing w:after="100" w:line="276" w:lineRule="auto"/>
              <w:rPr>
                <w:b/>
                <w:sz w:val="24"/>
                <w:szCs w:val="24"/>
              </w:rPr>
            </w:pPr>
            <w:r>
              <w:rPr>
                <w:sz w:val="24"/>
                <w:szCs w:val="24"/>
              </w:rPr>
              <w:t>Digital Design Technology</w:t>
            </w:r>
          </w:p>
        </w:tc>
      </w:tr>
      <w:tr w:rsidR="00321D80" w14:paraId="64B31C04" w14:textId="77777777">
        <w:tc>
          <w:tcPr>
            <w:tcW w:w="1530" w:type="dxa"/>
          </w:tcPr>
          <w:p w14:paraId="106A6F92" w14:textId="77777777" w:rsidR="00321D80" w:rsidRDefault="001C121B">
            <w:pPr>
              <w:pStyle w:val="normal0"/>
              <w:spacing w:before="60" w:after="40"/>
              <w:rPr>
                <w:b/>
                <w:sz w:val="24"/>
                <w:szCs w:val="24"/>
              </w:rPr>
            </w:pPr>
            <w:r>
              <w:rPr>
                <w:b/>
                <w:sz w:val="24"/>
                <w:szCs w:val="24"/>
              </w:rPr>
              <w:t>Week 10:</w:t>
            </w:r>
          </w:p>
        </w:tc>
        <w:tc>
          <w:tcPr>
            <w:tcW w:w="8010" w:type="dxa"/>
          </w:tcPr>
          <w:p w14:paraId="5E46FF0A" w14:textId="77777777" w:rsidR="00321D80" w:rsidRDefault="001C121B">
            <w:pPr>
              <w:pStyle w:val="normal0"/>
              <w:spacing w:after="100" w:line="276" w:lineRule="auto"/>
              <w:rPr>
                <w:sz w:val="24"/>
                <w:szCs w:val="24"/>
              </w:rPr>
            </w:pPr>
            <w:r>
              <w:rPr>
                <w:sz w:val="24"/>
                <w:szCs w:val="24"/>
              </w:rPr>
              <w:t>Working session – exhibition design and object selection</w:t>
            </w:r>
          </w:p>
        </w:tc>
      </w:tr>
      <w:tr w:rsidR="00321D80" w14:paraId="53259754" w14:textId="77777777">
        <w:tc>
          <w:tcPr>
            <w:tcW w:w="1530" w:type="dxa"/>
          </w:tcPr>
          <w:p w14:paraId="4646A92F" w14:textId="77777777" w:rsidR="00321D80" w:rsidRDefault="001C121B">
            <w:pPr>
              <w:pStyle w:val="normal0"/>
              <w:spacing w:before="60" w:after="40"/>
              <w:rPr>
                <w:b/>
                <w:sz w:val="24"/>
                <w:szCs w:val="24"/>
              </w:rPr>
            </w:pPr>
            <w:r>
              <w:rPr>
                <w:b/>
                <w:sz w:val="24"/>
                <w:szCs w:val="24"/>
              </w:rPr>
              <w:t>Week 11:</w:t>
            </w:r>
          </w:p>
        </w:tc>
        <w:tc>
          <w:tcPr>
            <w:tcW w:w="8010" w:type="dxa"/>
          </w:tcPr>
          <w:p w14:paraId="1FD540D9" w14:textId="77777777" w:rsidR="00321D80" w:rsidRDefault="001C121B">
            <w:pPr>
              <w:pStyle w:val="normal0"/>
              <w:spacing w:after="100" w:line="276" w:lineRule="auto"/>
              <w:rPr>
                <w:sz w:val="24"/>
                <w:szCs w:val="24"/>
              </w:rPr>
            </w:pPr>
            <w:r>
              <w:rPr>
                <w:sz w:val="24"/>
                <w:szCs w:val="24"/>
              </w:rPr>
              <w:t>Working session – ancillary materials preparation</w:t>
            </w:r>
          </w:p>
        </w:tc>
      </w:tr>
      <w:tr w:rsidR="00321D80" w14:paraId="6E6D0116" w14:textId="77777777">
        <w:tc>
          <w:tcPr>
            <w:tcW w:w="1530" w:type="dxa"/>
          </w:tcPr>
          <w:p w14:paraId="642B4AD4" w14:textId="77777777" w:rsidR="00321D80" w:rsidRDefault="001C121B">
            <w:pPr>
              <w:pStyle w:val="normal0"/>
              <w:spacing w:before="60" w:after="40"/>
              <w:rPr>
                <w:b/>
                <w:sz w:val="24"/>
                <w:szCs w:val="24"/>
              </w:rPr>
            </w:pPr>
            <w:r>
              <w:rPr>
                <w:b/>
                <w:sz w:val="24"/>
                <w:szCs w:val="24"/>
              </w:rPr>
              <w:t>Week 12:</w:t>
            </w:r>
          </w:p>
        </w:tc>
        <w:tc>
          <w:tcPr>
            <w:tcW w:w="8010" w:type="dxa"/>
          </w:tcPr>
          <w:p w14:paraId="6BE294A2" w14:textId="77777777" w:rsidR="00321D80" w:rsidRDefault="001C121B">
            <w:pPr>
              <w:pStyle w:val="normal0"/>
              <w:spacing w:after="100" w:line="276" w:lineRule="auto"/>
              <w:rPr>
                <w:sz w:val="24"/>
                <w:szCs w:val="24"/>
              </w:rPr>
            </w:pPr>
            <w:r>
              <w:rPr>
                <w:sz w:val="24"/>
                <w:szCs w:val="24"/>
              </w:rPr>
              <w:t>Low-tech and High Tech Interactive exhibitions</w:t>
            </w:r>
          </w:p>
        </w:tc>
      </w:tr>
      <w:tr w:rsidR="00321D80" w14:paraId="19656B8F" w14:textId="77777777">
        <w:tc>
          <w:tcPr>
            <w:tcW w:w="1530" w:type="dxa"/>
          </w:tcPr>
          <w:p w14:paraId="66CF9B1B" w14:textId="77777777" w:rsidR="00321D80" w:rsidRDefault="001C121B">
            <w:pPr>
              <w:pStyle w:val="normal0"/>
              <w:spacing w:before="60" w:after="40"/>
              <w:rPr>
                <w:b/>
                <w:sz w:val="24"/>
                <w:szCs w:val="24"/>
              </w:rPr>
            </w:pPr>
            <w:r>
              <w:rPr>
                <w:b/>
                <w:sz w:val="24"/>
                <w:szCs w:val="24"/>
              </w:rPr>
              <w:t>Week 13:</w:t>
            </w:r>
          </w:p>
        </w:tc>
        <w:tc>
          <w:tcPr>
            <w:tcW w:w="8010" w:type="dxa"/>
          </w:tcPr>
          <w:p w14:paraId="457E4D39" w14:textId="77777777" w:rsidR="00321D80" w:rsidRDefault="001C121B">
            <w:pPr>
              <w:pStyle w:val="normal0"/>
              <w:spacing w:after="100" w:line="276" w:lineRule="auto"/>
              <w:rPr>
                <w:sz w:val="24"/>
                <w:szCs w:val="24"/>
              </w:rPr>
            </w:pPr>
            <w:r>
              <w:rPr>
                <w:sz w:val="24"/>
                <w:szCs w:val="24"/>
              </w:rPr>
              <w:t>Working session – exhibition fabrication</w:t>
            </w:r>
          </w:p>
        </w:tc>
      </w:tr>
      <w:tr w:rsidR="00321D80" w14:paraId="19600541" w14:textId="77777777">
        <w:tc>
          <w:tcPr>
            <w:tcW w:w="1530" w:type="dxa"/>
          </w:tcPr>
          <w:p w14:paraId="62DC1D58" w14:textId="77777777" w:rsidR="00321D80" w:rsidRDefault="001C121B">
            <w:pPr>
              <w:pStyle w:val="normal0"/>
              <w:spacing w:before="60" w:after="40"/>
              <w:rPr>
                <w:b/>
                <w:sz w:val="24"/>
                <w:szCs w:val="24"/>
              </w:rPr>
            </w:pPr>
            <w:r>
              <w:rPr>
                <w:b/>
                <w:sz w:val="24"/>
                <w:szCs w:val="24"/>
              </w:rPr>
              <w:t>Week 14:</w:t>
            </w:r>
          </w:p>
        </w:tc>
        <w:tc>
          <w:tcPr>
            <w:tcW w:w="8010" w:type="dxa"/>
          </w:tcPr>
          <w:p w14:paraId="315EB55A" w14:textId="77777777" w:rsidR="00321D80" w:rsidRDefault="001C121B">
            <w:pPr>
              <w:pStyle w:val="normal0"/>
              <w:spacing w:after="100" w:line="276" w:lineRule="auto"/>
              <w:rPr>
                <w:sz w:val="24"/>
                <w:szCs w:val="24"/>
              </w:rPr>
            </w:pPr>
            <w:r>
              <w:rPr>
                <w:sz w:val="24"/>
                <w:szCs w:val="24"/>
              </w:rPr>
              <w:t>Working session – exhibition installation</w:t>
            </w:r>
          </w:p>
        </w:tc>
      </w:tr>
      <w:tr w:rsidR="00321D80" w14:paraId="149F47CE" w14:textId="77777777">
        <w:tc>
          <w:tcPr>
            <w:tcW w:w="1530" w:type="dxa"/>
          </w:tcPr>
          <w:p w14:paraId="13B65400" w14:textId="77777777" w:rsidR="00321D80" w:rsidRDefault="001C121B">
            <w:pPr>
              <w:pStyle w:val="normal0"/>
              <w:spacing w:before="60" w:after="40"/>
              <w:rPr>
                <w:b/>
                <w:sz w:val="24"/>
                <w:szCs w:val="24"/>
              </w:rPr>
            </w:pPr>
            <w:r>
              <w:rPr>
                <w:b/>
                <w:sz w:val="24"/>
                <w:szCs w:val="24"/>
              </w:rPr>
              <w:t>Week 15:</w:t>
            </w:r>
          </w:p>
        </w:tc>
        <w:tc>
          <w:tcPr>
            <w:tcW w:w="8010" w:type="dxa"/>
          </w:tcPr>
          <w:p w14:paraId="54C13F1E" w14:textId="77777777" w:rsidR="00321D80" w:rsidRDefault="001C121B">
            <w:pPr>
              <w:pStyle w:val="normal0"/>
              <w:rPr>
                <w:sz w:val="24"/>
                <w:szCs w:val="24"/>
              </w:rPr>
            </w:pPr>
            <w:r>
              <w:rPr>
                <w:sz w:val="24"/>
                <w:szCs w:val="24"/>
              </w:rPr>
              <w:t>Exhibition final project critiques</w:t>
            </w:r>
          </w:p>
        </w:tc>
      </w:tr>
    </w:tbl>
    <w:p w14:paraId="3D925E83" w14:textId="77777777" w:rsidR="00321D80" w:rsidRDefault="00321D80">
      <w:pPr>
        <w:pStyle w:val="normal0"/>
        <w:rPr>
          <w:rFonts w:ascii="Cambria" w:eastAsia="Cambria" w:hAnsi="Cambria" w:cs="Cambria"/>
        </w:rPr>
      </w:pPr>
    </w:p>
    <w:p w14:paraId="334095AB" w14:textId="77777777" w:rsidR="00321D80" w:rsidRDefault="001C121B">
      <w:pPr>
        <w:pStyle w:val="Heading4"/>
        <w:ind w:right="0"/>
        <w:rPr>
          <w:rFonts w:ascii="Cambria" w:eastAsia="Cambria" w:hAnsi="Cambria" w:cs="Cambria"/>
          <w:b/>
          <w:smallCaps/>
          <w:u w:val="single"/>
        </w:rPr>
      </w:pPr>
      <w:r>
        <w:rPr>
          <w:rFonts w:ascii="Cambria" w:eastAsia="Cambria" w:hAnsi="Cambria" w:cs="Cambria"/>
          <w:b/>
          <w:smallCaps/>
          <w:u w:val="single"/>
        </w:rPr>
        <w:t>UNIVERSITY ATTENDANCE POLICY:</w:t>
      </w:r>
    </w:p>
    <w:p w14:paraId="4FBA7EF0" w14:textId="77777777" w:rsidR="00321D80" w:rsidRDefault="001C121B">
      <w:pPr>
        <w:pStyle w:val="normal0"/>
        <w:rPr>
          <w:rFonts w:ascii="Cambria" w:eastAsia="Cambria" w:hAnsi="Cambria" w:cs="Cambria"/>
        </w:rPr>
      </w:pPr>
      <w:r>
        <w:rPr>
          <w:rFonts w:ascii="Cambria" w:eastAsia="Cambria" w:hAnsi="Cambria" w:cs="Cambria"/>
        </w:rPr>
        <w:t>Lincoln University uses the class method of teaching, which assumes that each student has something to contribute and something to gain by attending class. It further assumes that there is much more instruction absorbed in the classroom than can be tested on examinations. Therefore, students are expected to attend all regularly scheduled class meetings and should exhibit good faith in this regard.</w:t>
      </w:r>
    </w:p>
    <w:p w14:paraId="40A49168" w14:textId="77777777" w:rsidR="00321D80" w:rsidRDefault="00321D80">
      <w:pPr>
        <w:pStyle w:val="normal0"/>
        <w:spacing w:before="40" w:after="40"/>
        <w:rPr>
          <w:rFonts w:ascii="Cambria" w:eastAsia="Cambria" w:hAnsi="Cambria" w:cs="Cambria"/>
          <w:b/>
          <w:u w:val="single"/>
        </w:rPr>
      </w:pPr>
    </w:p>
    <w:p w14:paraId="046B22EB" w14:textId="77777777" w:rsidR="00321D80" w:rsidRDefault="001C121B">
      <w:pPr>
        <w:pStyle w:val="normal0"/>
        <w:spacing w:before="40" w:after="40"/>
        <w:rPr>
          <w:rFonts w:ascii="Cambria" w:eastAsia="Cambria" w:hAnsi="Cambria" w:cs="Cambria"/>
          <w:b/>
          <w:u w:val="single"/>
        </w:rPr>
      </w:pPr>
      <w:r>
        <w:rPr>
          <w:rFonts w:ascii="Cambria" w:eastAsia="Cambria" w:hAnsi="Cambria" w:cs="Cambria"/>
          <w:b/>
          <w:u w:val="single"/>
        </w:rPr>
        <w:t>STUDENTS WITH DISABILITIES STATEMENT:</w:t>
      </w:r>
    </w:p>
    <w:p w14:paraId="1D274693" w14:textId="77777777" w:rsidR="00321D80" w:rsidRDefault="001C121B">
      <w:pPr>
        <w:pStyle w:val="normal0"/>
        <w:spacing w:before="40" w:after="40"/>
        <w:rPr>
          <w:rFonts w:ascii="Cambria" w:eastAsia="Cambria" w:hAnsi="Cambria" w:cs="Cambria"/>
          <w:b/>
        </w:rPr>
      </w:pPr>
      <w:r>
        <w:rPr>
          <w:rFonts w:ascii="Cambria" w:eastAsia="Cambria" w:hAnsi="Cambria" w:cs="Cambria"/>
        </w:rPr>
        <w:t>Lincoln University is committed to non-discrimination of students with disabilities and therefore ensures that they have equal access to higher education, programs, activities, and services in order to achieve full participation and integration into the University.  In keeping with the philosophies of the mission and vision of the University, the Office of Student Support Services, through the Services for Students with Disabilities (SSD) Program, provides an array of support services and reasonable accommodations for students with special needs and/or disabilities as defined by Section 504 of the Rehabilitation Act of 1973 and the Americans with Disabilities Act of 1990.  The Services for Students with Disabilities Program seeks to promote awareness and a campus environment in which accommodating students with special needs and/or disabilities is natural extension of the University’s goal.</w:t>
      </w:r>
    </w:p>
    <w:p w14:paraId="06CB2788" w14:textId="77777777" w:rsidR="00321D80" w:rsidRDefault="001C121B">
      <w:pPr>
        <w:pStyle w:val="normal0"/>
        <w:spacing w:before="40" w:after="40"/>
        <w:rPr>
          <w:rFonts w:ascii="Cambria" w:eastAsia="Cambria" w:hAnsi="Cambria" w:cs="Cambria"/>
        </w:rPr>
      </w:pPr>
      <w:r>
        <w:rPr>
          <w:rFonts w:ascii="Cambria" w:eastAsia="Cambria" w:hAnsi="Cambria" w:cs="Cambria"/>
        </w:rPr>
        <w:t>Any student with a documented disability should contact the Office of Student Support Services.</w:t>
      </w:r>
    </w:p>
    <w:p w14:paraId="3AB853BD" w14:textId="77777777" w:rsidR="00321D80" w:rsidRDefault="00321D80">
      <w:pPr>
        <w:pStyle w:val="normal0"/>
        <w:rPr>
          <w:rFonts w:ascii="Cambria" w:eastAsia="Cambria" w:hAnsi="Cambria" w:cs="Cambria"/>
        </w:rPr>
      </w:pPr>
    </w:p>
    <w:p w14:paraId="4C715080" w14:textId="77777777" w:rsidR="00321D80" w:rsidRDefault="001C121B">
      <w:pPr>
        <w:pStyle w:val="normal0"/>
        <w:rPr>
          <w:rFonts w:ascii="Cambria" w:eastAsia="Cambria" w:hAnsi="Cambria" w:cs="Cambria"/>
          <w:b/>
          <w:u w:val="single"/>
        </w:rPr>
      </w:pPr>
      <w:r>
        <w:rPr>
          <w:rFonts w:ascii="Cambria" w:eastAsia="Cambria" w:hAnsi="Cambria" w:cs="Cambria"/>
          <w:b/>
          <w:u w:val="single"/>
        </w:rPr>
        <w:t>UNIVERSITY ACADEMIC INTEGRITY STATEMENT:</w:t>
      </w:r>
    </w:p>
    <w:p w14:paraId="322A2C59" w14:textId="77777777" w:rsidR="00321D80" w:rsidRDefault="001C121B">
      <w:pPr>
        <w:pStyle w:val="normal0"/>
        <w:rPr>
          <w:rFonts w:ascii="Cambria" w:eastAsia="Cambria" w:hAnsi="Cambria" w:cs="Cambria"/>
        </w:rPr>
      </w:pPr>
      <w:r>
        <w:rPr>
          <w:rFonts w:ascii="Cambria" w:eastAsia="Cambria" w:hAnsi="Cambria" w:cs="Cambria"/>
        </w:rPr>
        <w:t xml:space="preserve">Students are responsible for proper conduct and integrity in all of their scholastic work. They must follow a professor's instructions when completing tests, homework, and laboratory reports, and must ask for clarification if the instructions are not clear. In general, students should not give or receive aid when taking exams, or exceed the time limitations specified by the professor. In seeking the truth, in learning to think critically, and in preparing for a life of constructive service, honesty is imperative. Honesty in the classroom and in the preparation of papers is therefore expected of all students. Each student has the responsibility to submit work that is uniquely his or her own. All of this work must be done in accordance with established principles of academic integrity.     </w:t>
      </w:r>
    </w:p>
    <w:p w14:paraId="16F410C0" w14:textId="77777777" w:rsidR="00321D80" w:rsidRDefault="00321D80">
      <w:pPr>
        <w:pStyle w:val="normal0"/>
        <w:rPr>
          <w:rFonts w:ascii="Cambria" w:eastAsia="Cambria" w:hAnsi="Cambria" w:cs="Cambria"/>
        </w:rPr>
      </w:pPr>
    </w:p>
    <w:p w14:paraId="2C3354FE" w14:textId="77777777" w:rsidR="00321D80" w:rsidRDefault="001C121B">
      <w:pPr>
        <w:pStyle w:val="normal0"/>
        <w:rPr>
          <w:rFonts w:ascii="Cambria" w:eastAsia="Cambria" w:hAnsi="Cambria" w:cs="Cambria"/>
          <w:b/>
        </w:rPr>
      </w:pPr>
      <w:r>
        <w:rPr>
          <w:rFonts w:ascii="Cambria" w:eastAsia="Cambria" w:hAnsi="Cambria" w:cs="Cambria"/>
          <w:b/>
        </w:rPr>
        <w:t>TITLE IX STATEMENT:</w:t>
      </w:r>
    </w:p>
    <w:p w14:paraId="48505370" w14:textId="77777777" w:rsidR="00321D80" w:rsidRDefault="001C121B">
      <w:pPr>
        <w:pStyle w:val="normal0"/>
        <w:rPr>
          <w:rFonts w:ascii="Cambria" w:eastAsia="Cambria" w:hAnsi="Cambria" w:cs="Cambria"/>
        </w:rPr>
      </w:pPr>
      <w:r>
        <w:rPr>
          <w:rFonts w:ascii="Cambria" w:eastAsia="Cambria" w:hAnsi="Cambria" w:cs="Cambria"/>
        </w:rPr>
        <w:t>The following person has been designated to handle inquiries regarding the non-discrimination policies: Gerard Garlic, Title IX Coordinator/Director of the Health and Wellness Center, room 126B, Lincoln University, 1570 Baltimore Pike, Lincoln University, PA 19352  (p) 484-746-0000 or Office of Civil Rights, U.S. Department of Education, The Wanamaker Building, 100 Penn Square East, Suite 515, Philadelphia, PA 19107-3323, phone 215-656-8541, fax 215-656-8605, email: </w:t>
      </w:r>
      <w:hyperlink r:id="rId8">
        <w:r>
          <w:rPr>
            <w:rFonts w:ascii="Cambria" w:eastAsia="Cambria" w:hAnsi="Cambria" w:cs="Cambria"/>
            <w:color w:val="0000FF"/>
            <w:u w:val="single"/>
          </w:rPr>
          <w:t>ocr.philadelphia@ed.gov</w:t>
        </w:r>
      </w:hyperlink>
    </w:p>
    <w:p w14:paraId="4C9DCE3F" w14:textId="77777777" w:rsidR="00321D80" w:rsidRDefault="00321D80">
      <w:pPr>
        <w:pStyle w:val="normal0"/>
        <w:rPr>
          <w:rFonts w:ascii="Cambria" w:eastAsia="Cambria" w:hAnsi="Cambria" w:cs="Cambria"/>
        </w:rPr>
      </w:pPr>
    </w:p>
    <w:p w14:paraId="5CFE2991" w14:textId="77777777" w:rsidR="00321D80" w:rsidRDefault="001C121B">
      <w:pPr>
        <w:pStyle w:val="normal0"/>
        <w:rPr>
          <w:rFonts w:ascii="Cambria" w:eastAsia="Cambria" w:hAnsi="Cambria" w:cs="Cambria"/>
          <w:b/>
        </w:rPr>
      </w:pPr>
      <w:bookmarkStart w:id="3" w:name="_en21ody777gz" w:colFirst="0" w:colLast="0"/>
      <w:bookmarkEnd w:id="3"/>
      <w:r>
        <w:rPr>
          <w:rFonts w:ascii="Cambria" w:eastAsia="Cambria" w:hAnsi="Cambria" w:cs="Cambria"/>
          <w:b/>
        </w:rPr>
        <w:t>POLICY ON ELECTRONIC DEVICES IN CLASSROOM:</w:t>
      </w:r>
    </w:p>
    <w:p w14:paraId="1D8D81FC" w14:textId="77777777" w:rsidR="00321D80" w:rsidRDefault="001C121B">
      <w:pPr>
        <w:pStyle w:val="normal0"/>
        <w:rPr>
          <w:rFonts w:ascii="Cambria" w:eastAsia="Cambria" w:hAnsi="Cambria" w:cs="Cambria"/>
        </w:rPr>
      </w:pPr>
      <w:bookmarkStart w:id="4" w:name="_44kl8zmmfw8a" w:colFirst="0" w:colLast="0"/>
      <w:bookmarkEnd w:id="4"/>
      <w:r>
        <w:rPr>
          <w:rFonts w:ascii="Cambria" w:eastAsia="Cambria" w:hAnsi="Cambria" w:cs="Cambria"/>
        </w:rPr>
        <w:t>Use of wireless devices is not permitted in the classroom. Students must keep such equipment turned off or in a silent mode and put away during class time.  If you are expecting an emergency phone call, you must notify your instructor prior to class beginning. Students violating the wireless device policy will be asked to leave the classroom and will be noted as absent for the day.</w:t>
      </w:r>
    </w:p>
    <w:sectPr w:rsidR="00321D80">
      <w:footerReference w:type="even" r:id="rId9"/>
      <w:footerReference w:type="default" r:id="rId10"/>
      <w:pgSz w:w="12240" w:h="15840"/>
      <w:pgMar w:top="1008" w:right="1224" w:bottom="1008" w:left="1296"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DECA3" w14:textId="77777777" w:rsidR="001C121B" w:rsidRDefault="001C121B">
      <w:r>
        <w:separator/>
      </w:r>
    </w:p>
  </w:endnote>
  <w:endnote w:type="continuationSeparator" w:id="0">
    <w:p w14:paraId="76F9156A" w14:textId="77777777" w:rsidR="001C121B" w:rsidRDefault="001C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altName w:val="Times Roman"/>
    <w:panose1 w:val="00000000000000000000"/>
    <w:charset w:val="4D"/>
    <w:family w:val="roman"/>
    <w:notTrueType/>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69C21" w14:textId="77777777" w:rsidR="001C121B" w:rsidRDefault="001C121B">
    <w:pPr>
      <w:pStyle w:val="normal0"/>
      <w:tabs>
        <w:tab w:val="center" w:pos="4320"/>
        <w:tab w:val="right" w:pos="8640"/>
      </w:tabs>
      <w:jc w:val="right"/>
    </w:pPr>
    <w:r>
      <w:fldChar w:fldCharType="begin"/>
    </w:r>
    <w:r>
      <w:instrText>PAGE</w:instrText>
    </w:r>
    <w:r>
      <w:fldChar w:fldCharType="end"/>
    </w:r>
  </w:p>
  <w:p w14:paraId="1CB06EEA" w14:textId="77777777" w:rsidR="001C121B" w:rsidRDefault="001C121B">
    <w:pPr>
      <w:pStyle w:val="normal0"/>
      <w:tabs>
        <w:tab w:val="center" w:pos="4320"/>
        <w:tab w:val="right" w:pos="8640"/>
      </w:tabs>
      <w:spacing w:after="720"/>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AED56" w14:textId="77777777" w:rsidR="001C121B" w:rsidRDefault="001C121B">
    <w:pPr>
      <w:pStyle w:val="normal0"/>
      <w:tabs>
        <w:tab w:val="center" w:pos="4320"/>
        <w:tab w:val="right" w:pos="8640"/>
      </w:tabs>
      <w:jc w:val="right"/>
    </w:pPr>
    <w:r>
      <w:fldChar w:fldCharType="begin"/>
    </w:r>
    <w:r>
      <w:instrText>PAGE</w:instrText>
    </w:r>
    <w:r>
      <w:fldChar w:fldCharType="separate"/>
    </w:r>
    <w:r w:rsidR="000E2EEA">
      <w:rPr>
        <w:noProof/>
      </w:rPr>
      <w:t>1</w:t>
    </w:r>
    <w:r>
      <w:fldChar w:fldCharType="end"/>
    </w:r>
  </w:p>
  <w:p w14:paraId="6E7FEA9C" w14:textId="77777777" w:rsidR="001C121B" w:rsidRDefault="001C121B">
    <w:pPr>
      <w:pStyle w:val="norm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720"/>
      <w:ind w:left="-360" w:right="360"/>
      <w:rPr>
        <w:rFonts w:ascii="Helvetica Neue" w:eastAsia="Helvetica Neue" w:hAnsi="Helvetica Neue" w:cs="Helvetica Neue"/>
        <w:sz w:val="20"/>
        <w:szCs w:val="20"/>
      </w:rPr>
    </w:pPr>
    <w:r>
      <w:rPr>
        <w:rFonts w:ascii="Helvetica Neue" w:eastAsia="Helvetica Neue" w:hAnsi="Helvetica Neue" w:cs="Helvetica Neue"/>
        <w:sz w:val="20"/>
        <w:szCs w:val="20"/>
      </w:rPr>
      <w:t>MSM321_Exhibition Design and Development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06003" w14:textId="77777777" w:rsidR="001C121B" w:rsidRDefault="001C121B">
      <w:r>
        <w:separator/>
      </w:r>
    </w:p>
  </w:footnote>
  <w:footnote w:type="continuationSeparator" w:id="0">
    <w:p w14:paraId="3D5B2217" w14:textId="77777777" w:rsidR="001C121B" w:rsidRDefault="001C121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E37AC"/>
    <w:multiLevelType w:val="multilevel"/>
    <w:tmpl w:val="25244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21D80"/>
    <w:rsid w:val="000E2EEA"/>
    <w:rsid w:val="001C121B"/>
    <w:rsid w:val="00321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AD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tabs>
        <w:tab w:val="left" w:pos="-980"/>
        <w:tab w:val="left" w:pos="-900"/>
        <w:tab w:val="left" w:pos="-440"/>
        <w:tab w:val="left" w:pos="-360"/>
        <w:tab w:val="left" w:pos="900"/>
        <w:tab w:val="left" w:pos="1260"/>
      </w:tabs>
      <w:spacing w:before="120"/>
      <w:ind w:left="-360" w:right="-720"/>
      <w:outlineLvl w:val="0"/>
    </w:pPr>
    <w:rPr>
      <w:rFonts w:ascii="Century Schoolbook" w:eastAsia="Century Schoolbook" w:hAnsi="Century Schoolbook" w:cs="Century Schoolbook"/>
      <w:b/>
      <w:sz w:val="22"/>
      <w:szCs w:val="22"/>
    </w:rPr>
  </w:style>
  <w:style w:type="paragraph" w:styleId="Heading2">
    <w:name w:val="heading 2"/>
    <w:basedOn w:val="normal0"/>
    <w:next w:val="normal0"/>
    <w:pPr>
      <w:keepNext/>
      <w:ind w:left="-360" w:firstLine="360"/>
      <w:outlineLvl w:val="1"/>
    </w:pPr>
    <w:rPr>
      <w:rFonts w:ascii="Century Schoolbook" w:eastAsia="Century Schoolbook" w:hAnsi="Century Schoolbook" w:cs="Century Schoolbook"/>
      <w:b/>
      <w:sz w:val="22"/>
      <w:szCs w:val="22"/>
    </w:rPr>
  </w:style>
  <w:style w:type="paragraph" w:styleId="Heading3">
    <w:name w:val="heading 3"/>
    <w:basedOn w:val="normal0"/>
    <w:next w:val="normal0"/>
    <w:pPr>
      <w:keepNext/>
      <w:tabs>
        <w:tab w:val="left" w:pos="-980"/>
        <w:tab w:val="left" w:pos="-900"/>
        <w:tab w:val="left" w:pos="-440"/>
        <w:tab w:val="left" w:pos="-360"/>
        <w:tab w:val="left" w:pos="0"/>
        <w:tab w:val="left" w:pos="540"/>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720"/>
      <w:outlineLvl w:val="2"/>
    </w:pPr>
    <w:rPr>
      <w:rFonts w:ascii="Century Schoolbook" w:eastAsia="Century Schoolbook" w:hAnsi="Century Schoolbook" w:cs="Century Schoolbook"/>
      <w:b/>
    </w:rPr>
  </w:style>
  <w:style w:type="paragraph" w:styleId="Heading4">
    <w:name w:val="heading 4"/>
    <w:basedOn w:val="normal0"/>
    <w:next w:val="normal0"/>
    <w:pPr>
      <w:keepNext/>
      <w:tabs>
        <w:tab w:val="left" w:pos="-980"/>
        <w:tab w:val="left" w:pos="-900"/>
        <w:tab w:val="left" w:pos="-440"/>
        <w:tab w:val="left" w:pos="-360"/>
        <w:tab w:val="left" w:pos="1260"/>
      </w:tabs>
      <w:spacing w:before="120"/>
      <w:ind w:right="-720"/>
      <w:outlineLvl w:val="3"/>
    </w:pPr>
    <w:rPr>
      <w:rFonts w:ascii="Century Schoolbook" w:eastAsia="Century Schoolbook" w:hAnsi="Century Schoolbook" w:cs="Century Schoolbook"/>
    </w:rPr>
  </w:style>
  <w:style w:type="paragraph" w:styleId="Heading5">
    <w:name w:val="heading 5"/>
    <w:basedOn w:val="normal0"/>
    <w:next w:val="normal0"/>
    <w:pPr>
      <w:keepNext/>
      <w:tabs>
        <w:tab w:val="left" w:pos="5040"/>
        <w:tab w:val="left" w:pos="5220"/>
        <w:tab w:val="left" w:pos="5400"/>
      </w:tabs>
      <w:ind w:left="-360" w:right="-360"/>
      <w:outlineLvl w:val="4"/>
    </w:pPr>
    <w:rPr>
      <w:b/>
    </w:rPr>
  </w:style>
  <w:style w:type="paragraph" w:styleId="Heading6">
    <w:name w:val="heading 6"/>
    <w:basedOn w:val="normal0"/>
    <w:next w:val="normal0"/>
    <w:pPr>
      <w:spacing w:before="240" w:after="60"/>
      <w:outlineLvl w:val="5"/>
    </w:pPr>
    <w:rPr>
      <w:rFonts w:ascii="Cambria" w:eastAsia="Cambria" w:hAnsi="Cambria" w:cs="Cambri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2"/>
      <w:szCs w:val="22"/>
    </w:rPr>
    <w:tblPr>
      <w:tblStyleRowBandSize w:val="1"/>
      <w:tblStyleColBandSize w:val="1"/>
      <w:tblInd w:w="0" w:type="dxa"/>
      <w:tblCellMar>
        <w:top w:w="0" w:type="dxa"/>
        <w:left w:w="115" w:type="dxa"/>
        <w:bottom w:w="0" w:type="dxa"/>
        <w:right w:w="115" w:type="dxa"/>
      </w:tblCellMar>
    </w:tblPr>
  </w:style>
  <w:style w:type="table" w:customStyle="1" w:styleId="a0">
    <w:basedOn w:val="TableNormal"/>
    <w:rPr>
      <w:rFonts w:ascii="Cambria" w:eastAsia="Cambria" w:hAnsi="Cambria" w:cs="Cambria"/>
      <w:sz w:val="22"/>
      <w:szCs w:val="22"/>
    </w:rPr>
    <w:tblPr>
      <w:tblStyleRowBandSize w:val="1"/>
      <w:tblStyleColBandSize w:val="1"/>
      <w:tblInd w:w="0" w:type="dxa"/>
      <w:tblCellMar>
        <w:top w:w="0" w:type="dxa"/>
        <w:left w:w="115" w:type="dxa"/>
        <w:bottom w:w="0" w:type="dxa"/>
        <w:right w:w="115" w:type="dxa"/>
      </w:tblCellMar>
    </w:tblPr>
  </w:style>
  <w:style w:type="table" w:customStyle="1" w:styleId="a1">
    <w:basedOn w:val="TableNormal"/>
    <w:rPr>
      <w:rFonts w:ascii="Cambria" w:eastAsia="Cambria" w:hAnsi="Cambria" w:cs="Cambria"/>
      <w:sz w:val="22"/>
      <w:szCs w:val="22"/>
    </w:rPr>
    <w:tblPr>
      <w:tblStyleRowBandSize w:val="1"/>
      <w:tblStyleColBandSize w:val="1"/>
      <w:tblInd w:w="0" w:type="dxa"/>
      <w:tblCellMar>
        <w:top w:w="0" w:type="dxa"/>
        <w:left w:w="115" w:type="dxa"/>
        <w:bottom w:w="0" w:type="dxa"/>
        <w:right w:w="115" w:type="dxa"/>
      </w:tblCellMar>
    </w:tblPr>
  </w:style>
  <w:style w:type="table" w:customStyle="1" w:styleId="a2">
    <w:basedOn w:val="TableNormal"/>
    <w:rPr>
      <w:rFonts w:ascii="Cambria" w:eastAsia="Cambria" w:hAnsi="Cambria" w:cs="Cambria"/>
      <w:sz w:val="22"/>
      <w:szCs w:val="22"/>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tabs>
        <w:tab w:val="left" w:pos="-980"/>
        <w:tab w:val="left" w:pos="-900"/>
        <w:tab w:val="left" w:pos="-440"/>
        <w:tab w:val="left" w:pos="-360"/>
        <w:tab w:val="left" w:pos="900"/>
        <w:tab w:val="left" w:pos="1260"/>
      </w:tabs>
      <w:spacing w:before="120"/>
      <w:ind w:left="-360" w:right="-720"/>
      <w:outlineLvl w:val="0"/>
    </w:pPr>
    <w:rPr>
      <w:rFonts w:ascii="Century Schoolbook" w:eastAsia="Century Schoolbook" w:hAnsi="Century Schoolbook" w:cs="Century Schoolbook"/>
      <w:b/>
      <w:sz w:val="22"/>
      <w:szCs w:val="22"/>
    </w:rPr>
  </w:style>
  <w:style w:type="paragraph" w:styleId="Heading2">
    <w:name w:val="heading 2"/>
    <w:basedOn w:val="normal0"/>
    <w:next w:val="normal0"/>
    <w:pPr>
      <w:keepNext/>
      <w:ind w:left="-360" w:firstLine="360"/>
      <w:outlineLvl w:val="1"/>
    </w:pPr>
    <w:rPr>
      <w:rFonts w:ascii="Century Schoolbook" w:eastAsia="Century Schoolbook" w:hAnsi="Century Schoolbook" w:cs="Century Schoolbook"/>
      <w:b/>
      <w:sz w:val="22"/>
      <w:szCs w:val="22"/>
    </w:rPr>
  </w:style>
  <w:style w:type="paragraph" w:styleId="Heading3">
    <w:name w:val="heading 3"/>
    <w:basedOn w:val="normal0"/>
    <w:next w:val="normal0"/>
    <w:pPr>
      <w:keepNext/>
      <w:tabs>
        <w:tab w:val="left" w:pos="-980"/>
        <w:tab w:val="left" w:pos="-900"/>
        <w:tab w:val="left" w:pos="-440"/>
        <w:tab w:val="left" w:pos="-360"/>
        <w:tab w:val="left" w:pos="0"/>
        <w:tab w:val="left" w:pos="540"/>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720"/>
      <w:outlineLvl w:val="2"/>
    </w:pPr>
    <w:rPr>
      <w:rFonts w:ascii="Century Schoolbook" w:eastAsia="Century Schoolbook" w:hAnsi="Century Schoolbook" w:cs="Century Schoolbook"/>
      <w:b/>
    </w:rPr>
  </w:style>
  <w:style w:type="paragraph" w:styleId="Heading4">
    <w:name w:val="heading 4"/>
    <w:basedOn w:val="normal0"/>
    <w:next w:val="normal0"/>
    <w:pPr>
      <w:keepNext/>
      <w:tabs>
        <w:tab w:val="left" w:pos="-980"/>
        <w:tab w:val="left" w:pos="-900"/>
        <w:tab w:val="left" w:pos="-440"/>
        <w:tab w:val="left" w:pos="-360"/>
        <w:tab w:val="left" w:pos="1260"/>
      </w:tabs>
      <w:spacing w:before="120"/>
      <w:ind w:right="-720"/>
      <w:outlineLvl w:val="3"/>
    </w:pPr>
    <w:rPr>
      <w:rFonts w:ascii="Century Schoolbook" w:eastAsia="Century Schoolbook" w:hAnsi="Century Schoolbook" w:cs="Century Schoolbook"/>
    </w:rPr>
  </w:style>
  <w:style w:type="paragraph" w:styleId="Heading5">
    <w:name w:val="heading 5"/>
    <w:basedOn w:val="normal0"/>
    <w:next w:val="normal0"/>
    <w:pPr>
      <w:keepNext/>
      <w:tabs>
        <w:tab w:val="left" w:pos="5040"/>
        <w:tab w:val="left" w:pos="5220"/>
        <w:tab w:val="left" w:pos="5400"/>
      </w:tabs>
      <w:ind w:left="-360" w:right="-360"/>
      <w:outlineLvl w:val="4"/>
    </w:pPr>
    <w:rPr>
      <w:b/>
    </w:rPr>
  </w:style>
  <w:style w:type="paragraph" w:styleId="Heading6">
    <w:name w:val="heading 6"/>
    <w:basedOn w:val="normal0"/>
    <w:next w:val="normal0"/>
    <w:pPr>
      <w:spacing w:before="240" w:after="60"/>
      <w:outlineLvl w:val="5"/>
    </w:pPr>
    <w:rPr>
      <w:rFonts w:ascii="Cambria" w:eastAsia="Cambria" w:hAnsi="Cambria" w:cs="Cambri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2"/>
      <w:szCs w:val="22"/>
    </w:rPr>
    <w:tblPr>
      <w:tblStyleRowBandSize w:val="1"/>
      <w:tblStyleColBandSize w:val="1"/>
      <w:tblInd w:w="0" w:type="dxa"/>
      <w:tblCellMar>
        <w:top w:w="0" w:type="dxa"/>
        <w:left w:w="115" w:type="dxa"/>
        <w:bottom w:w="0" w:type="dxa"/>
        <w:right w:w="115" w:type="dxa"/>
      </w:tblCellMar>
    </w:tblPr>
  </w:style>
  <w:style w:type="table" w:customStyle="1" w:styleId="a0">
    <w:basedOn w:val="TableNormal"/>
    <w:rPr>
      <w:rFonts w:ascii="Cambria" w:eastAsia="Cambria" w:hAnsi="Cambria" w:cs="Cambria"/>
      <w:sz w:val="22"/>
      <w:szCs w:val="22"/>
    </w:rPr>
    <w:tblPr>
      <w:tblStyleRowBandSize w:val="1"/>
      <w:tblStyleColBandSize w:val="1"/>
      <w:tblInd w:w="0" w:type="dxa"/>
      <w:tblCellMar>
        <w:top w:w="0" w:type="dxa"/>
        <w:left w:w="115" w:type="dxa"/>
        <w:bottom w:w="0" w:type="dxa"/>
        <w:right w:w="115" w:type="dxa"/>
      </w:tblCellMar>
    </w:tblPr>
  </w:style>
  <w:style w:type="table" w:customStyle="1" w:styleId="a1">
    <w:basedOn w:val="TableNormal"/>
    <w:rPr>
      <w:rFonts w:ascii="Cambria" w:eastAsia="Cambria" w:hAnsi="Cambria" w:cs="Cambria"/>
      <w:sz w:val="22"/>
      <w:szCs w:val="22"/>
    </w:rPr>
    <w:tblPr>
      <w:tblStyleRowBandSize w:val="1"/>
      <w:tblStyleColBandSize w:val="1"/>
      <w:tblInd w:w="0" w:type="dxa"/>
      <w:tblCellMar>
        <w:top w:w="0" w:type="dxa"/>
        <w:left w:w="115" w:type="dxa"/>
        <w:bottom w:w="0" w:type="dxa"/>
        <w:right w:w="115" w:type="dxa"/>
      </w:tblCellMar>
    </w:tblPr>
  </w:style>
  <w:style w:type="table" w:customStyle="1" w:styleId="a2">
    <w:basedOn w:val="TableNormal"/>
    <w:rPr>
      <w:rFonts w:ascii="Cambria" w:eastAsia="Cambria" w:hAnsi="Cambria" w:cs="Cambria"/>
      <w:sz w:val="22"/>
      <w:szCs w:val="22"/>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ocr.philadelphia@ed.gov"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1291</Words>
  <Characters>7363</Characters>
  <Application>Microsoft Macintosh Word</Application>
  <DocSecurity>0</DocSecurity>
  <Lines>61</Lines>
  <Paragraphs>17</Paragraphs>
  <ScaleCrop>false</ScaleCrop>
  <Company>Lincoln University</Company>
  <LinksUpToDate>false</LinksUpToDate>
  <CharactersWithSpaces>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Chapp</cp:lastModifiedBy>
  <cp:revision>2</cp:revision>
  <dcterms:created xsi:type="dcterms:W3CDTF">2018-04-02T13:18:00Z</dcterms:created>
  <dcterms:modified xsi:type="dcterms:W3CDTF">2018-04-02T13:18:00Z</dcterms:modified>
</cp:coreProperties>
</file>