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189" w:rsidRPr="005F0189" w:rsidRDefault="005F0189" w:rsidP="005F0189">
      <w:pPr>
        <w:jc w:val="center"/>
        <w:rPr>
          <w:rFonts w:ascii="Times New Roman" w:hAnsi="Times New Roman" w:cs="Times New Roman"/>
          <w:b/>
          <w:sz w:val="36"/>
          <w:szCs w:val="36"/>
        </w:rPr>
      </w:pPr>
      <w:r w:rsidRPr="005F0189">
        <w:rPr>
          <w:rFonts w:ascii="Times New Roman" w:hAnsi="Times New Roman" w:cs="Times New Roman"/>
          <w:b/>
          <w:sz w:val="36"/>
          <w:szCs w:val="36"/>
        </w:rPr>
        <w:t>Lincoln University</w:t>
      </w:r>
      <w:r w:rsidR="00FA1167">
        <w:rPr>
          <w:rFonts w:ascii="Times New Roman" w:hAnsi="Times New Roman" w:cs="Times New Roman"/>
          <w:b/>
          <w:sz w:val="36"/>
          <w:szCs w:val="36"/>
        </w:rPr>
        <w:t xml:space="preserve"> of Pennsylvania</w:t>
      </w:r>
    </w:p>
    <w:p w:rsidR="005F0189" w:rsidRPr="005F0189" w:rsidRDefault="005F0189" w:rsidP="005F0189">
      <w:pPr>
        <w:jc w:val="center"/>
        <w:rPr>
          <w:rFonts w:ascii="Times New Roman" w:hAnsi="Times New Roman" w:cs="Times New Roman"/>
          <w:sz w:val="24"/>
          <w:szCs w:val="24"/>
        </w:rPr>
      </w:pPr>
      <w:r w:rsidRPr="005F0189">
        <w:rPr>
          <w:rFonts w:ascii="Times New Roman" w:hAnsi="Times New Roman" w:cs="Times New Roman"/>
          <w:sz w:val="24"/>
          <w:szCs w:val="24"/>
        </w:rPr>
        <w:t>UNIVERSITY</w:t>
      </w:r>
      <w:r w:rsidR="008570F9">
        <w:rPr>
          <w:rFonts w:ascii="Times New Roman" w:hAnsi="Times New Roman" w:cs="Times New Roman"/>
          <w:sz w:val="24"/>
          <w:szCs w:val="24"/>
        </w:rPr>
        <w:t xml:space="preserve"> GRANTS AND CONTRACT</w:t>
      </w:r>
      <w:r w:rsidRPr="005F0189">
        <w:rPr>
          <w:rFonts w:ascii="Times New Roman" w:hAnsi="Times New Roman" w:cs="Times New Roman"/>
          <w:sz w:val="24"/>
          <w:szCs w:val="24"/>
        </w:rPr>
        <w:t xml:space="preserve"> POLICIES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Title: </w:t>
      </w:r>
      <w:r w:rsidR="00A36542">
        <w:rPr>
          <w:rFonts w:ascii="Times New Roman" w:hAnsi="Times New Roman" w:cs="Times New Roman"/>
          <w:sz w:val="24"/>
          <w:szCs w:val="24"/>
        </w:rPr>
        <w:t>Record Retention</w:t>
      </w:r>
      <w:r w:rsidRPr="005F0189">
        <w:rPr>
          <w:rFonts w:ascii="Times New Roman" w:hAnsi="Times New Roman" w:cs="Times New Roman"/>
          <w:sz w:val="24"/>
          <w:szCs w:val="24"/>
        </w:rPr>
        <w:t xml:space="preserve"> Policy</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Effective Date: </w:t>
      </w:r>
      <w:r w:rsidR="00FA1167">
        <w:rPr>
          <w:rFonts w:ascii="Times New Roman" w:hAnsi="Times New Roman" w:cs="Times New Roman"/>
          <w:sz w:val="24"/>
          <w:szCs w:val="24"/>
        </w:rPr>
        <w:t>June 04, 2020</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Supersedes:  </w:t>
      </w:r>
      <w:r w:rsidR="00217DA8">
        <w:rPr>
          <w:rFonts w:ascii="Times New Roman" w:hAnsi="Times New Roman" w:cs="Times New Roman"/>
          <w:sz w:val="24"/>
          <w:szCs w:val="24"/>
        </w:rPr>
        <w:t>N/A</w:t>
      </w:r>
    </w:p>
    <w:p w:rsid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Issuing Authority:  </w:t>
      </w:r>
      <w:r>
        <w:rPr>
          <w:rFonts w:ascii="Times New Roman" w:hAnsi="Times New Roman" w:cs="Times New Roman"/>
          <w:sz w:val="24"/>
          <w:szCs w:val="24"/>
        </w:rPr>
        <w:t xml:space="preserve">Office of Research and </w:t>
      </w:r>
      <w:r w:rsidRPr="005F0189">
        <w:rPr>
          <w:rFonts w:ascii="Times New Roman" w:hAnsi="Times New Roman" w:cs="Times New Roman"/>
          <w:sz w:val="24"/>
          <w:szCs w:val="24"/>
        </w:rPr>
        <w:t>Sponsored Programs</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Responsible Officer:  Vice President for </w:t>
      </w:r>
      <w:r w:rsidR="00FA1167">
        <w:rPr>
          <w:rFonts w:ascii="Times New Roman" w:hAnsi="Times New Roman" w:cs="Times New Roman"/>
          <w:sz w:val="24"/>
          <w:szCs w:val="24"/>
        </w:rPr>
        <w:t>Finance &amp; Administration</w:t>
      </w:r>
    </w:p>
    <w:p w:rsidR="005F0189" w:rsidRPr="005F0189" w:rsidRDefault="005F0189" w:rsidP="005F0189">
      <w:pPr>
        <w:rPr>
          <w:rFonts w:ascii="Times New Roman" w:hAnsi="Times New Roman" w:cs="Times New Roman"/>
          <w:sz w:val="24"/>
          <w:szCs w:val="24"/>
        </w:rPr>
      </w:pPr>
      <w:r w:rsidRPr="005F0189">
        <w:rPr>
          <w:rFonts w:ascii="Times New Roman" w:hAnsi="Times New Roman" w:cs="Times New Roman"/>
          <w:sz w:val="24"/>
          <w:szCs w:val="24"/>
        </w:rPr>
        <w:t xml:space="preserve">Policy </w:t>
      </w:r>
    </w:p>
    <w:p w:rsidR="00E53A92" w:rsidRPr="00E53A92" w:rsidRDefault="00E53A92" w:rsidP="00E53A92">
      <w:p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It is the policy of </w:t>
      </w:r>
      <w:r w:rsidR="008F0E14">
        <w:rPr>
          <w:rFonts w:ascii="Times New Roman" w:eastAsia="Times New Roman" w:hAnsi="Times New Roman" w:cs="Times New Roman"/>
          <w:sz w:val="24"/>
          <w:szCs w:val="24"/>
        </w:rPr>
        <w:t>Linco</w:t>
      </w:r>
      <w:r w:rsidR="008570F9">
        <w:rPr>
          <w:rFonts w:ascii="Times New Roman" w:eastAsia="Times New Roman" w:hAnsi="Times New Roman" w:cs="Times New Roman"/>
          <w:sz w:val="24"/>
          <w:szCs w:val="24"/>
        </w:rPr>
        <w:t>l</w:t>
      </w:r>
      <w:r w:rsidR="008F0E14">
        <w:rPr>
          <w:rFonts w:ascii="Times New Roman" w:eastAsia="Times New Roman" w:hAnsi="Times New Roman" w:cs="Times New Roman"/>
          <w:sz w:val="24"/>
          <w:szCs w:val="24"/>
        </w:rPr>
        <w:t>n</w:t>
      </w:r>
      <w:r w:rsidRPr="00E53A92">
        <w:rPr>
          <w:rFonts w:ascii="Times New Roman" w:eastAsia="Times New Roman" w:hAnsi="Times New Roman" w:cs="Times New Roman"/>
          <w:sz w:val="24"/>
          <w:szCs w:val="24"/>
        </w:rPr>
        <w:t xml:space="preserve"> University (“the University”) that all </w:t>
      </w:r>
      <w:r w:rsidR="008F0E14">
        <w:rPr>
          <w:rFonts w:ascii="Times New Roman" w:eastAsia="Times New Roman" w:hAnsi="Times New Roman" w:cs="Times New Roman"/>
          <w:sz w:val="24"/>
          <w:szCs w:val="24"/>
        </w:rPr>
        <w:t>grant-related</w:t>
      </w:r>
      <w:r w:rsidRPr="00E53A92">
        <w:rPr>
          <w:rFonts w:ascii="Times New Roman" w:eastAsia="Times New Roman" w:hAnsi="Times New Roman" w:cs="Times New Roman"/>
          <w:sz w:val="24"/>
          <w:szCs w:val="24"/>
        </w:rPr>
        <w:t xml:space="preserve"> records and supporting documentation for Federal awards are retained in accordance with the Federal Office of Budget and Management Uniform Guidance </w:t>
      </w:r>
      <w:r w:rsidRPr="00E53A92">
        <w:rPr>
          <w:rFonts w:ascii="Times New Roman" w:eastAsia="Times New Roman" w:hAnsi="Times New Roman" w:cs="Times New Roman"/>
          <w:b/>
          <w:sz w:val="24"/>
          <w:szCs w:val="24"/>
        </w:rPr>
        <w:t>(</w:t>
      </w:r>
      <w:hyperlink r:id="rId7" w:tgtFrame="_blank" w:history="1">
        <w:r w:rsidRPr="00E53A92">
          <w:rPr>
            <w:rFonts w:ascii="Times New Roman" w:eastAsia="Times New Roman" w:hAnsi="Times New Roman" w:cs="Times New Roman"/>
            <w:b/>
            <w:sz w:val="24"/>
            <w:szCs w:val="24"/>
          </w:rPr>
          <w:t>OMB Uniform Guidance</w:t>
        </w:r>
      </w:hyperlink>
      <w:r w:rsidR="008F0E14">
        <w:rPr>
          <w:rFonts w:ascii="Times New Roman" w:eastAsia="Times New Roman" w:hAnsi="Times New Roman" w:cs="Times New Roman"/>
          <w:b/>
          <w:sz w:val="24"/>
          <w:szCs w:val="24"/>
        </w:rPr>
        <w:t xml:space="preserve"> 2 CFR 200</w:t>
      </w:r>
      <w:r w:rsidRPr="00E53A92">
        <w:rPr>
          <w:rFonts w:ascii="Times New Roman" w:eastAsia="Times New Roman" w:hAnsi="Times New Roman" w:cs="Times New Roman"/>
          <w:b/>
          <w:sz w:val="24"/>
          <w:szCs w:val="24"/>
        </w:rPr>
        <w:t>)</w:t>
      </w:r>
      <w:r w:rsidRPr="00E53A92">
        <w:rPr>
          <w:rFonts w:ascii="Times New Roman" w:eastAsia="Times New Roman" w:hAnsi="Times New Roman" w:cs="Times New Roman"/>
          <w:sz w:val="24"/>
          <w:szCs w:val="24"/>
        </w:rPr>
        <w:t xml:space="preserve"> unless a longer duration is required by the sponsor. For all other awards, records should be retained in accordance with sponsor requirements.</w:t>
      </w:r>
    </w:p>
    <w:p w:rsidR="00E53A92" w:rsidRDefault="00E53A92" w:rsidP="00E53A92">
      <w:pPr>
        <w:spacing w:before="100" w:beforeAutospacing="1" w:after="100" w:afterAutospacing="1" w:line="240" w:lineRule="auto"/>
        <w:outlineLvl w:val="2"/>
        <w:rPr>
          <w:rFonts w:ascii="Times New Roman" w:eastAsia="Times New Roman" w:hAnsi="Times New Roman" w:cs="Times New Roman"/>
          <w:b/>
          <w:bCs/>
          <w:sz w:val="27"/>
          <w:szCs w:val="27"/>
        </w:rPr>
      </w:pPr>
      <w:r w:rsidRPr="00E53A92">
        <w:rPr>
          <w:rFonts w:ascii="Times New Roman" w:eastAsia="Times New Roman" w:hAnsi="Times New Roman" w:cs="Times New Roman"/>
          <w:b/>
          <w:bCs/>
          <w:sz w:val="27"/>
          <w:szCs w:val="27"/>
        </w:rPr>
        <w:t>Purpose of this Policy</w:t>
      </w:r>
      <w:bookmarkStart w:id="0" w:name="_GoBack"/>
      <w:bookmarkEnd w:id="0"/>
    </w:p>
    <w:p w:rsidR="00E53A92" w:rsidRPr="00E53A92" w:rsidRDefault="00E53A92" w:rsidP="00E53A92">
      <w:pPr>
        <w:spacing w:before="100" w:beforeAutospacing="1" w:after="100" w:afterAutospacing="1" w:line="240" w:lineRule="auto"/>
        <w:outlineLvl w:val="2"/>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The purpose of this policy is to set forth the requirements for record retention and destruction of sponsored award records in accordance with </w:t>
      </w:r>
      <w:r w:rsidR="008F0E14">
        <w:rPr>
          <w:rFonts w:ascii="Times New Roman" w:eastAsia="Times New Roman" w:hAnsi="Times New Roman" w:cs="Times New Roman"/>
          <w:sz w:val="24"/>
          <w:szCs w:val="24"/>
        </w:rPr>
        <w:t>Lincoln University</w:t>
      </w:r>
      <w:r w:rsidRPr="00E53A92">
        <w:rPr>
          <w:rFonts w:ascii="Times New Roman" w:eastAsia="Times New Roman" w:hAnsi="Times New Roman" w:cs="Times New Roman"/>
          <w:sz w:val="24"/>
          <w:szCs w:val="24"/>
        </w:rPr>
        <w:t>, Federal and sponsor terms and conditions.</w:t>
      </w:r>
    </w:p>
    <w:p w:rsidR="00E53A92" w:rsidRPr="00E53A92" w:rsidRDefault="00E53A92" w:rsidP="00E53A92">
      <w:pPr>
        <w:spacing w:before="100" w:beforeAutospacing="1" w:after="100" w:afterAutospacing="1" w:line="240" w:lineRule="auto"/>
        <w:outlineLvl w:val="2"/>
        <w:rPr>
          <w:rFonts w:ascii="Times New Roman" w:eastAsia="Times New Roman" w:hAnsi="Times New Roman" w:cs="Times New Roman"/>
          <w:b/>
          <w:bCs/>
          <w:sz w:val="27"/>
          <w:szCs w:val="27"/>
        </w:rPr>
      </w:pPr>
      <w:r w:rsidRPr="00E53A92">
        <w:rPr>
          <w:rFonts w:ascii="Times New Roman" w:eastAsia="Times New Roman" w:hAnsi="Times New Roman" w:cs="Times New Roman"/>
          <w:b/>
          <w:bCs/>
          <w:sz w:val="27"/>
          <w:szCs w:val="27"/>
        </w:rPr>
        <w:t>Scope of this Policy</w:t>
      </w:r>
    </w:p>
    <w:p w:rsidR="00E53A92" w:rsidRPr="00E53A92" w:rsidRDefault="00E53A92" w:rsidP="00E53A92">
      <w:p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This policy is applicable to all </w:t>
      </w:r>
      <w:r w:rsidR="008F0E14">
        <w:rPr>
          <w:rFonts w:ascii="Times New Roman" w:eastAsia="Times New Roman" w:hAnsi="Times New Roman" w:cs="Times New Roman"/>
          <w:sz w:val="24"/>
          <w:szCs w:val="24"/>
        </w:rPr>
        <w:t>colleges</w:t>
      </w:r>
      <w:r w:rsidRPr="00E53A92">
        <w:rPr>
          <w:rFonts w:ascii="Times New Roman" w:eastAsia="Times New Roman" w:hAnsi="Times New Roman" w:cs="Times New Roman"/>
          <w:sz w:val="24"/>
          <w:szCs w:val="24"/>
        </w:rPr>
        <w:t>, departments, units and personnel of the University involved in managing and administering sponsored awards. </w:t>
      </w:r>
    </w:p>
    <w:p w:rsidR="00E53A92" w:rsidRPr="00E53A92" w:rsidRDefault="00E53A92" w:rsidP="00E53A92">
      <w:pPr>
        <w:spacing w:before="100" w:beforeAutospacing="1" w:after="100" w:afterAutospacing="1" w:line="240" w:lineRule="auto"/>
        <w:outlineLvl w:val="2"/>
        <w:rPr>
          <w:rFonts w:ascii="Times New Roman" w:eastAsia="Times New Roman" w:hAnsi="Times New Roman" w:cs="Times New Roman"/>
          <w:b/>
          <w:bCs/>
          <w:sz w:val="27"/>
          <w:szCs w:val="27"/>
        </w:rPr>
      </w:pPr>
      <w:r w:rsidRPr="00E53A92">
        <w:rPr>
          <w:rFonts w:ascii="Times New Roman" w:eastAsia="Times New Roman" w:hAnsi="Times New Roman" w:cs="Times New Roman"/>
          <w:b/>
          <w:bCs/>
          <w:sz w:val="27"/>
          <w:szCs w:val="27"/>
        </w:rPr>
        <w:t>Procedures of Implementation</w:t>
      </w:r>
    </w:p>
    <w:p w:rsidR="00E53A92" w:rsidRPr="00E53A92" w:rsidRDefault="00E53A92" w:rsidP="00E53A92">
      <w:p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Departments are responsible to ensure that personnel who handle records are aware of the record retention policy and that supervisors are overseeing compliance with the policy requirements. Copies of original records, either in paper or in computer or electronic format, may be substituted for the original records.</w:t>
      </w:r>
    </w:p>
    <w:p w:rsidR="00E53A92" w:rsidRPr="00E53A92" w:rsidRDefault="00E53A92" w:rsidP="00E53A92">
      <w:p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For Federal awards, financial records, supporting documents, statistical records and all other records pertinent to an award shall be retained for </w:t>
      </w:r>
      <w:r w:rsidRPr="00E53A92">
        <w:rPr>
          <w:rFonts w:ascii="Times New Roman" w:eastAsia="Times New Roman" w:hAnsi="Times New Roman" w:cs="Times New Roman"/>
          <w:b/>
          <w:sz w:val="24"/>
          <w:szCs w:val="24"/>
        </w:rPr>
        <w:t>three</w:t>
      </w:r>
      <w:r w:rsidR="008F0E14">
        <w:rPr>
          <w:rFonts w:ascii="Times New Roman" w:eastAsia="Times New Roman" w:hAnsi="Times New Roman" w:cs="Times New Roman"/>
          <w:b/>
          <w:sz w:val="24"/>
          <w:szCs w:val="24"/>
        </w:rPr>
        <w:t xml:space="preserve"> (3)</w:t>
      </w:r>
      <w:r w:rsidRPr="00E53A92">
        <w:rPr>
          <w:rFonts w:ascii="Times New Roman" w:eastAsia="Times New Roman" w:hAnsi="Times New Roman" w:cs="Times New Roman"/>
          <w:b/>
          <w:sz w:val="24"/>
          <w:szCs w:val="24"/>
        </w:rPr>
        <w:t xml:space="preserve"> years</w:t>
      </w:r>
      <w:r w:rsidRPr="00E53A92">
        <w:rPr>
          <w:rFonts w:ascii="Times New Roman" w:eastAsia="Times New Roman" w:hAnsi="Times New Roman" w:cs="Times New Roman"/>
          <w:sz w:val="24"/>
          <w:szCs w:val="24"/>
        </w:rPr>
        <w:t xml:space="preserve"> from the date of submission of the final expenditure report or, for awards that are renewed quarterly or annually, from the date of the submission of the quarterly or annual financial report, as prescribed by the sponsor. The only exceptions are the following:</w:t>
      </w:r>
    </w:p>
    <w:p w:rsidR="00E53A92" w:rsidRPr="00E53A92" w:rsidRDefault="00E53A92" w:rsidP="00E53A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lastRenderedPageBreak/>
        <w:t>If any litigation, claim, or audit is started before the expiration of the three-year period, the records shall be retained until all litigation, claims or audit findings involving the records have been resolved and final action taken.</w:t>
      </w:r>
    </w:p>
    <w:p w:rsidR="00E53A92" w:rsidRPr="00E53A92" w:rsidRDefault="00E53A92" w:rsidP="00E53A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Records for real property and equipment acquired with Federal funds shall be retained for three years after final disposition.</w:t>
      </w:r>
    </w:p>
    <w:p w:rsidR="00E53A92" w:rsidRPr="00E53A92" w:rsidRDefault="00E53A92" w:rsidP="00E53A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When records are transferred to or maintained by a Federal sponsor, the three-year retention requirement is not applicable for </w:t>
      </w:r>
      <w:r w:rsidR="008F0E14">
        <w:rPr>
          <w:rFonts w:ascii="Times New Roman" w:eastAsia="Times New Roman" w:hAnsi="Times New Roman" w:cs="Times New Roman"/>
          <w:sz w:val="24"/>
          <w:szCs w:val="24"/>
        </w:rPr>
        <w:t>Lincoln University</w:t>
      </w:r>
      <w:r w:rsidRPr="00E53A92">
        <w:rPr>
          <w:rFonts w:ascii="Times New Roman" w:eastAsia="Times New Roman" w:hAnsi="Times New Roman" w:cs="Times New Roman"/>
          <w:sz w:val="24"/>
          <w:szCs w:val="24"/>
        </w:rPr>
        <w:t>.</w:t>
      </w:r>
    </w:p>
    <w:p w:rsidR="00E53A92" w:rsidRPr="00E53A92" w:rsidRDefault="00E53A92" w:rsidP="00E53A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Indirect cost rate proposals:</w:t>
      </w:r>
    </w:p>
    <w:p w:rsidR="00E53A92" w:rsidRPr="00E53A92" w:rsidRDefault="00E53A92" w:rsidP="00E53A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If submitted for negotiation, the three-year retention period for its supporting records starts on the date of such submission.</w:t>
      </w:r>
    </w:p>
    <w:p w:rsidR="00E53A92" w:rsidRPr="00E53A92" w:rsidRDefault="00E53A92" w:rsidP="00E53A92">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If not submitted for negotiation, the three-year retention period starts at the end of the fiscal year (or other accounting period) covered by the proposal.</w:t>
      </w:r>
    </w:p>
    <w:p w:rsidR="00E53A92" w:rsidRPr="00E53A92" w:rsidRDefault="00E53A92" w:rsidP="00E53A92">
      <w:pPr>
        <w:spacing w:before="100" w:beforeAutospacing="1" w:after="100" w:afterAutospacing="1" w:line="240" w:lineRule="auto"/>
        <w:ind w:left="600"/>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For non-Federal sponsors, retention requirements will vary with the sponsor. The grant award should specify the specific timeframe.</w:t>
      </w:r>
    </w:p>
    <w:p w:rsidR="00E53A92" w:rsidRPr="00E53A92" w:rsidRDefault="00E53A92" w:rsidP="00E53A92">
      <w:pPr>
        <w:spacing w:before="100" w:beforeAutospacing="1" w:after="100" w:afterAutospacing="1" w:line="240" w:lineRule="auto"/>
        <w:outlineLvl w:val="3"/>
        <w:rPr>
          <w:rFonts w:ascii="Times New Roman" w:eastAsia="Times New Roman" w:hAnsi="Times New Roman" w:cs="Times New Roman"/>
          <w:b/>
          <w:bCs/>
          <w:sz w:val="24"/>
          <w:szCs w:val="24"/>
        </w:rPr>
      </w:pPr>
      <w:r w:rsidRPr="00E53A92">
        <w:rPr>
          <w:rFonts w:ascii="Times New Roman" w:eastAsia="Times New Roman" w:hAnsi="Times New Roman" w:cs="Times New Roman"/>
          <w:b/>
          <w:bCs/>
          <w:sz w:val="24"/>
          <w:szCs w:val="24"/>
        </w:rPr>
        <w:t>Sponsor Rights to Access Documentation and/or Interview Personnel</w:t>
      </w:r>
    </w:p>
    <w:p w:rsidR="00E53A92" w:rsidRPr="00E53A92" w:rsidRDefault="00E53A92" w:rsidP="00E53A92">
      <w:pPr>
        <w:spacing w:before="100" w:beforeAutospacing="1" w:after="100" w:afterAutospacing="1"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t xml:space="preserve">The Sponsor and other government entities have the right of timely and unrestricted access to any records of </w:t>
      </w:r>
      <w:r w:rsidR="008F0E14">
        <w:rPr>
          <w:rFonts w:ascii="Times New Roman" w:eastAsia="Times New Roman" w:hAnsi="Times New Roman" w:cs="Times New Roman"/>
          <w:sz w:val="24"/>
          <w:szCs w:val="24"/>
        </w:rPr>
        <w:t>Lincoln University</w:t>
      </w:r>
      <w:r w:rsidRPr="00E53A92">
        <w:rPr>
          <w:rFonts w:ascii="Times New Roman" w:eastAsia="Times New Roman" w:hAnsi="Times New Roman" w:cs="Times New Roman"/>
          <w:sz w:val="24"/>
          <w:szCs w:val="24"/>
        </w:rPr>
        <w:t xml:space="preserve"> that are pertinent to the awards, for the purpose of audits and examinations. This right also includes timely and reasonable access to </w:t>
      </w:r>
      <w:r w:rsidR="008F0E14">
        <w:rPr>
          <w:rFonts w:ascii="Times New Roman" w:eastAsia="Times New Roman" w:hAnsi="Times New Roman" w:cs="Times New Roman"/>
          <w:sz w:val="24"/>
          <w:szCs w:val="24"/>
        </w:rPr>
        <w:t>University</w:t>
      </w:r>
      <w:r w:rsidRPr="00E53A92">
        <w:rPr>
          <w:rFonts w:ascii="Times New Roman" w:eastAsia="Times New Roman" w:hAnsi="Times New Roman" w:cs="Times New Roman"/>
          <w:sz w:val="24"/>
          <w:szCs w:val="24"/>
        </w:rPr>
        <w:t xml:space="preserve"> personnel for the purpose of interview and discussion related to such documents. In order to avoid disallowance of expenses against grants and contracts, proper financial records must be maintained for compliance and audit purposes. The financial records of each department must be maintained in accordance with OMB Uniform Guidance requirements, unless a longer duration is required by the Sponsor. If no retention period is indicated in the award document, documentation should be retained for three years after the final financial report is submitted to the sponsor.</w:t>
      </w:r>
    </w:p>
    <w:p w:rsidR="00563449" w:rsidRDefault="00E53A92" w:rsidP="00563449">
      <w:pPr>
        <w:spacing w:after="0" w:line="240" w:lineRule="auto"/>
        <w:rPr>
          <w:rFonts w:ascii="Times New Roman" w:eastAsia="Times New Roman" w:hAnsi="Times New Roman" w:cs="Times New Roman"/>
          <w:b/>
          <w:bCs/>
          <w:sz w:val="24"/>
          <w:szCs w:val="24"/>
        </w:rPr>
      </w:pPr>
      <w:r w:rsidRPr="00E53A92">
        <w:rPr>
          <w:rFonts w:ascii="Times New Roman" w:eastAsia="Times New Roman" w:hAnsi="Times New Roman" w:cs="Times New Roman"/>
          <w:b/>
          <w:bCs/>
          <w:sz w:val="24"/>
          <w:szCs w:val="24"/>
        </w:rPr>
        <w:t>Departmental Responsibilities</w:t>
      </w:r>
    </w:p>
    <w:p w:rsidR="00E53A92" w:rsidRPr="00E53A92" w:rsidRDefault="00E53A92" w:rsidP="00563449">
      <w:pPr>
        <w:spacing w:after="0" w:line="240" w:lineRule="auto"/>
        <w:rPr>
          <w:rFonts w:ascii="Times New Roman" w:eastAsia="Times New Roman" w:hAnsi="Times New Roman" w:cs="Times New Roman"/>
          <w:sz w:val="24"/>
          <w:szCs w:val="24"/>
        </w:rPr>
      </w:pPr>
      <w:r w:rsidRPr="00E53A92">
        <w:rPr>
          <w:rFonts w:ascii="Times New Roman" w:eastAsia="Times New Roman" w:hAnsi="Times New Roman" w:cs="Times New Roman"/>
          <w:sz w:val="24"/>
          <w:szCs w:val="24"/>
        </w:rPr>
        <w:br/>
        <w:t>Departments must maintain any documentation, including emails, to support charges to a sponsored project that were not previously submitted through Un</w:t>
      </w:r>
      <w:r w:rsidR="00563449">
        <w:rPr>
          <w:rFonts w:ascii="Times New Roman" w:eastAsia="Times New Roman" w:hAnsi="Times New Roman" w:cs="Times New Roman"/>
          <w:sz w:val="24"/>
          <w:szCs w:val="24"/>
        </w:rPr>
        <w:t xml:space="preserve">iversity administrative process and/or systems.  </w:t>
      </w:r>
      <w:r w:rsidRPr="00E53A92">
        <w:rPr>
          <w:rFonts w:ascii="Times New Roman" w:eastAsia="Times New Roman" w:hAnsi="Times New Roman" w:cs="Times New Roman"/>
          <w:sz w:val="24"/>
          <w:szCs w:val="24"/>
        </w:rPr>
        <w:t xml:space="preserve">All </w:t>
      </w:r>
      <w:r w:rsidR="00563449">
        <w:rPr>
          <w:rFonts w:ascii="Times New Roman" w:eastAsia="Times New Roman" w:hAnsi="Times New Roman" w:cs="Times New Roman"/>
          <w:sz w:val="24"/>
          <w:szCs w:val="24"/>
        </w:rPr>
        <w:t>Departments</w:t>
      </w:r>
      <w:r w:rsidRPr="00E53A92">
        <w:rPr>
          <w:rFonts w:ascii="Times New Roman" w:eastAsia="Times New Roman" w:hAnsi="Times New Roman" w:cs="Times New Roman"/>
          <w:sz w:val="24"/>
          <w:szCs w:val="24"/>
        </w:rPr>
        <w:t xml:space="preserve"> must retain documentation for purchases irrespective of the procedures outlined for all other sources. Documents may be imaged provided information is legible and not missing any pages.</w:t>
      </w:r>
    </w:p>
    <w:p w:rsidR="005F0189" w:rsidRDefault="005F0189" w:rsidP="005F0189"/>
    <w:sectPr w:rsidR="005F018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62" w:rsidRDefault="004B6662" w:rsidP="00576EC1">
      <w:pPr>
        <w:spacing w:after="0" w:line="240" w:lineRule="auto"/>
      </w:pPr>
      <w:r>
        <w:separator/>
      </w:r>
    </w:p>
  </w:endnote>
  <w:endnote w:type="continuationSeparator" w:id="0">
    <w:p w:rsidR="004B6662" w:rsidRDefault="004B6662" w:rsidP="0057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62" w:rsidRDefault="004B6662" w:rsidP="00576EC1">
      <w:pPr>
        <w:spacing w:after="0" w:line="240" w:lineRule="auto"/>
      </w:pPr>
      <w:r>
        <w:separator/>
      </w:r>
    </w:p>
  </w:footnote>
  <w:footnote w:type="continuationSeparator" w:id="0">
    <w:p w:rsidR="004B6662" w:rsidRDefault="004B6662" w:rsidP="0057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EC1" w:rsidRDefault="00576E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CE0"/>
    <w:multiLevelType w:val="multilevel"/>
    <w:tmpl w:val="2B3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C712E"/>
    <w:multiLevelType w:val="multilevel"/>
    <w:tmpl w:val="7B5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334CE"/>
    <w:multiLevelType w:val="multilevel"/>
    <w:tmpl w:val="DE088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307B8"/>
    <w:multiLevelType w:val="multilevel"/>
    <w:tmpl w:val="7E02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189"/>
    <w:rsid w:val="00217DA8"/>
    <w:rsid w:val="00310C54"/>
    <w:rsid w:val="004B6662"/>
    <w:rsid w:val="00563449"/>
    <w:rsid w:val="00576EC1"/>
    <w:rsid w:val="00585A20"/>
    <w:rsid w:val="005F0189"/>
    <w:rsid w:val="008570F9"/>
    <w:rsid w:val="008B3053"/>
    <w:rsid w:val="008F0E14"/>
    <w:rsid w:val="00A36542"/>
    <w:rsid w:val="00B26179"/>
    <w:rsid w:val="00C87578"/>
    <w:rsid w:val="00E53A92"/>
    <w:rsid w:val="00FA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AE38A"/>
  <w15:docId w15:val="{B7286F96-09D7-43F0-8486-82173B43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C1"/>
  </w:style>
  <w:style w:type="paragraph" w:styleId="Footer">
    <w:name w:val="footer"/>
    <w:basedOn w:val="Normal"/>
    <w:link w:val="FooterChar"/>
    <w:uiPriority w:val="99"/>
    <w:unhideWhenUsed/>
    <w:rsid w:val="00576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58581">
      <w:bodyDiv w:val="1"/>
      <w:marLeft w:val="0"/>
      <w:marRight w:val="0"/>
      <w:marTop w:val="0"/>
      <w:marBottom w:val="0"/>
      <w:divBdr>
        <w:top w:val="none" w:sz="0" w:space="0" w:color="auto"/>
        <w:left w:val="none" w:sz="0" w:space="0" w:color="auto"/>
        <w:bottom w:val="none" w:sz="0" w:space="0" w:color="auto"/>
        <w:right w:val="none" w:sz="0" w:space="0" w:color="auto"/>
      </w:divBdr>
      <w:divsChild>
        <w:div w:id="1854681899">
          <w:marLeft w:val="0"/>
          <w:marRight w:val="0"/>
          <w:marTop w:val="0"/>
          <w:marBottom w:val="0"/>
          <w:divBdr>
            <w:top w:val="none" w:sz="0" w:space="0" w:color="auto"/>
            <w:left w:val="none" w:sz="0" w:space="0" w:color="auto"/>
            <w:bottom w:val="none" w:sz="0" w:space="0" w:color="auto"/>
            <w:right w:val="none" w:sz="0" w:space="0" w:color="auto"/>
          </w:divBdr>
        </w:div>
        <w:div w:id="83234514">
          <w:marLeft w:val="0"/>
          <w:marRight w:val="0"/>
          <w:marTop w:val="0"/>
          <w:marBottom w:val="0"/>
          <w:divBdr>
            <w:top w:val="none" w:sz="0" w:space="0" w:color="auto"/>
            <w:left w:val="none" w:sz="0" w:space="0" w:color="auto"/>
            <w:bottom w:val="none" w:sz="0" w:space="0" w:color="auto"/>
            <w:right w:val="none" w:sz="0" w:space="0" w:color="auto"/>
          </w:divBdr>
        </w:div>
        <w:div w:id="155195278">
          <w:marLeft w:val="0"/>
          <w:marRight w:val="0"/>
          <w:marTop w:val="0"/>
          <w:marBottom w:val="0"/>
          <w:divBdr>
            <w:top w:val="none" w:sz="0" w:space="0" w:color="auto"/>
            <w:left w:val="none" w:sz="0" w:space="0" w:color="auto"/>
            <w:bottom w:val="none" w:sz="0" w:space="0" w:color="auto"/>
            <w:right w:val="none" w:sz="0" w:space="0" w:color="auto"/>
          </w:divBdr>
        </w:div>
        <w:div w:id="1010445211">
          <w:marLeft w:val="0"/>
          <w:marRight w:val="0"/>
          <w:marTop w:val="0"/>
          <w:marBottom w:val="0"/>
          <w:divBdr>
            <w:top w:val="none" w:sz="0" w:space="0" w:color="auto"/>
            <w:left w:val="none" w:sz="0" w:space="0" w:color="auto"/>
            <w:bottom w:val="none" w:sz="0" w:space="0" w:color="auto"/>
            <w:right w:val="none" w:sz="0" w:space="0" w:color="auto"/>
          </w:divBdr>
        </w:div>
        <w:div w:id="10962180">
          <w:marLeft w:val="0"/>
          <w:marRight w:val="0"/>
          <w:marTop w:val="0"/>
          <w:marBottom w:val="0"/>
          <w:divBdr>
            <w:top w:val="none" w:sz="0" w:space="0" w:color="auto"/>
            <w:left w:val="none" w:sz="0" w:space="0" w:color="auto"/>
            <w:bottom w:val="none" w:sz="0" w:space="0" w:color="auto"/>
            <w:right w:val="none" w:sz="0" w:space="0" w:color="auto"/>
          </w:divBdr>
        </w:div>
        <w:div w:id="887765967">
          <w:marLeft w:val="0"/>
          <w:marRight w:val="0"/>
          <w:marTop w:val="0"/>
          <w:marBottom w:val="0"/>
          <w:divBdr>
            <w:top w:val="none" w:sz="0" w:space="0" w:color="auto"/>
            <w:left w:val="none" w:sz="0" w:space="0" w:color="auto"/>
            <w:bottom w:val="none" w:sz="0" w:space="0" w:color="auto"/>
            <w:right w:val="none" w:sz="0" w:space="0" w:color="auto"/>
          </w:divBdr>
        </w:div>
        <w:div w:id="250285574">
          <w:marLeft w:val="0"/>
          <w:marRight w:val="0"/>
          <w:marTop w:val="0"/>
          <w:marBottom w:val="0"/>
          <w:divBdr>
            <w:top w:val="none" w:sz="0" w:space="0" w:color="auto"/>
            <w:left w:val="none" w:sz="0" w:space="0" w:color="auto"/>
            <w:bottom w:val="none" w:sz="0" w:space="0" w:color="auto"/>
            <w:right w:val="none" w:sz="0" w:space="0" w:color="auto"/>
          </w:divBdr>
        </w:div>
        <w:div w:id="232549558">
          <w:marLeft w:val="0"/>
          <w:marRight w:val="0"/>
          <w:marTop w:val="0"/>
          <w:marBottom w:val="0"/>
          <w:divBdr>
            <w:top w:val="none" w:sz="0" w:space="0" w:color="auto"/>
            <w:left w:val="none" w:sz="0" w:space="0" w:color="auto"/>
            <w:bottom w:val="none" w:sz="0" w:space="0" w:color="auto"/>
            <w:right w:val="none" w:sz="0" w:space="0" w:color="auto"/>
          </w:divBdr>
        </w:div>
        <w:div w:id="925457555">
          <w:marLeft w:val="0"/>
          <w:marRight w:val="0"/>
          <w:marTop w:val="0"/>
          <w:marBottom w:val="0"/>
          <w:divBdr>
            <w:top w:val="none" w:sz="0" w:space="0" w:color="auto"/>
            <w:left w:val="none" w:sz="0" w:space="0" w:color="auto"/>
            <w:bottom w:val="none" w:sz="0" w:space="0" w:color="auto"/>
            <w:right w:val="none" w:sz="0" w:space="0" w:color="auto"/>
          </w:divBdr>
        </w:div>
        <w:div w:id="211618711">
          <w:marLeft w:val="0"/>
          <w:marRight w:val="0"/>
          <w:marTop w:val="0"/>
          <w:marBottom w:val="0"/>
          <w:divBdr>
            <w:top w:val="none" w:sz="0" w:space="0" w:color="auto"/>
            <w:left w:val="none" w:sz="0" w:space="0" w:color="auto"/>
            <w:bottom w:val="none" w:sz="0" w:space="0" w:color="auto"/>
            <w:right w:val="none" w:sz="0" w:space="0" w:color="auto"/>
          </w:divBdr>
        </w:div>
        <w:div w:id="553348078">
          <w:marLeft w:val="0"/>
          <w:marRight w:val="0"/>
          <w:marTop w:val="0"/>
          <w:marBottom w:val="0"/>
          <w:divBdr>
            <w:top w:val="none" w:sz="0" w:space="0" w:color="auto"/>
            <w:left w:val="none" w:sz="0" w:space="0" w:color="auto"/>
            <w:bottom w:val="none" w:sz="0" w:space="0" w:color="auto"/>
            <w:right w:val="none" w:sz="0" w:space="0" w:color="auto"/>
          </w:divBdr>
        </w:div>
        <w:div w:id="794447239">
          <w:marLeft w:val="0"/>
          <w:marRight w:val="0"/>
          <w:marTop w:val="0"/>
          <w:marBottom w:val="0"/>
          <w:divBdr>
            <w:top w:val="none" w:sz="0" w:space="0" w:color="auto"/>
            <w:left w:val="none" w:sz="0" w:space="0" w:color="auto"/>
            <w:bottom w:val="none" w:sz="0" w:space="0" w:color="auto"/>
            <w:right w:val="none" w:sz="0" w:space="0" w:color="auto"/>
          </w:divBdr>
        </w:div>
        <w:div w:id="1511019453">
          <w:marLeft w:val="0"/>
          <w:marRight w:val="0"/>
          <w:marTop w:val="0"/>
          <w:marBottom w:val="0"/>
          <w:divBdr>
            <w:top w:val="none" w:sz="0" w:space="0" w:color="auto"/>
            <w:left w:val="none" w:sz="0" w:space="0" w:color="auto"/>
            <w:bottom w:val="none" w:sz="0" w:space="0" w:color="auto"/>
            <w:right w:val="none" w:sz="0" w:space="0" w:color="auto"/>
          </w:divBdr>
        </w:div>
        <w:div w:id="452947460">
          <w:marLeft w:val="0"/>
          <w:marRight w:val="0"/>
          <w:marTop w:val="0"/>
          <w:marBottom w:val="0"/>
          <w:divBdr>
            <w:top w:val="none" w:sz="0" w:space="0" w:color="auto"/>
            <w:left w:val="none" w:sz="0" w:space="0" w:color="auto"/>
            <w:bottom w:val="none" w:sz="0" w:space="0" w:color="auto"/>
            <w:right w:val="none" w:sz="0" w:space="0" w:color="auto"/>
          </w:divBdr>
        </w:div>
        <w:div w:id="685375536">
          <w:marLeft w:val="0"/>
          <w:marRight w:val="0"/>
          <w:marTop w:val="0"/>
          <w:marBottom w:val="0"/>
          <w:divBdr>
            <w:top w:val="none" w:sz="0" w:space="0" w:color="auto"/>
            <w:left w:val="none" w:sz="0" w:space="0" w:color="auto"/>
            <w:bottom w:val="none" w:sz="0" w:space="0" w:color="auto"/>
            <w:right w:val="none" w:sz="0" w:space="0" w:color="auto"/>
          </w:divBdr>
        </w:div>
        <w:div w:id="1017461971">
          <w:marLeft w:val="0"/>
          <w:marRight w:val="0"/>
          <w:marTop w:val="0"/>
          <w:marBottom w:val="0"/>
          <w:divBdr>
            <w:top w:val="none" w:sz="0" w:space="0" w:color="auto"/>
            <w:left w:val="none" w:sz="0" w:space="0" w:color="auto"/>
            <w:bottom w:val="none" w:sz="0" w:space="0" w:color="auto"/>
            <w:right w:val="none" w:sz="0" w:space="0" w:color="auto"/>
          </w:divBdr>
        </w:div>
        <w:div w:id="13769202">
          <w:marLeft w:val="0"/>
          <w:marRight w:val="0"/>
          <w:marTop w:val="0"/>
          <w:marBottom w:val="0"/>
          <w:divBdr>
            <w:top w:val="none" w:sz="0" w:space="0" w:color="auto"/>
            <w:left w:val="none" w:sz="0" w:space="0" w:color="auto"/>
            <w:bottom w:val="none" w:sz="0" w:space="0" w:color="auto"/>
            <w:right w:val="none" w:sz="0" w:space="0" w:color="auto"/>
          </w:divBdr>
        </w:div>
        <w:div w:id="1581796265">
          <w:marLeft w:val="0"/>
          <w:marRight w:val="0"/>
          <w:marTop w:val="0"/>
          <w:marBottom w:val="0"/>
          <w:divBdr>
            <w:top w:val="none" w:sz="0" w:space="0" w:color="auto"/>
            <w:left w:val="none" w:sz="0" w:space="0" w:color="auto"/>
            <w:bottom w:val="none" w:sz="0" w:space="0" w:color="auto"/>
            <w:right w:val="none" w:sz="0" w:space="0" w:color="auto"/>
          </w:divBdr>
        </w:div>
        <w:div w:id="847989349">
          <w:marLeft w:val="0"/>
          <w:marRight w:val="0"/>
          <w:marTop w:val="0"/>
          <w:marBottom w:val="0"/>
          <w:divBdr>
            <w:top w:val="none" w:sz="0" w:space="0" w:color="auto"/>
            <w:left w:val="none" w:sz="0" w:space="0" w:color="auto"/>
            <w:bottom w:val="none" w:sz="0" w:space="0" w:color="auto"/>
            <w:right w:val="none" w:sz="0" w:space="0" w:color="auto"/>
          </w:divBdr>
        </w:div>
        <w:div w:id="285622178">
          <w:marLeft w:val="0"/>
          <w:marRight w:val="0"/>
          <w:marTop w:val="0"/>
          <w:marBottom w:val="0"/>
          <w:divBdr>
            <w:top w:val="none" w:sz="0" w:space="0" w:color="auto"/>
            <w:left w:val="none" w:sz="0" w:space="0" w:color="auto"/>
            <w:bottom w:val="none" w:sz="0" w:space="0" w:color="auto"/>
            <w:right w:val="none" w:sz="0" w:space="0" w:color="auto"/>
          </w:divBdr>
        </w:div>
        <w:div w:id="998464173">
          <w:marLeft w:val="0"/>
          <w:marRight w:val="0"/>
          <w:marTop w:val="0"/>
          <w:marBottom w:val="0"/>
          <w:divBdr>
            <w:top w:val="none" w:sz="0" w:space="0" w:color="auto"/>
            <w:left w:val="none" w:sz="0" w:space="0" w:color="auto"/>
            <w:bottom w:val="none" w:sz="0" w:space="0" w:color="auto"/>
            <w:right w:val="none" w:sz="0" w:space="0" w:color="auto"/>
          </w:divBdr>
        </w:div>
        <w:div w:id="916287997">
          <w:marLeft w:val="0"/>
          <w:marRight w:val="0"/>
          <w:marTop w:val="0"/>
          <w:marBottom w:val="0"/>
          <w:divBdr>
            <w:top w:val="none" w:sz="0" w:space="0" w:color="auto"/>
            <w:left w:val="none" w:sz="0" w:space="0" w:color="auto"/>
            <w:bottom w:val="none" w:sz="0" w:space="0" w:color="auto"/>
            <w:right w:val="none" w:sz="0" w:space="0" w:color="auto"/>
          </w:divBdr>
        </w:div>
        <w:div w:id="819226722">
          <w:marLeft w:val="0"/>
          <w:marRight w:val="0"/>
          <w:marTop w:val="0"/>
          <w:marBottom w:val="0"/>
          <w:divBdr>
            <w:top w:val="none" w:sz="0" w:space="0" w:color="auto"/>
            <w:left w:val="none" w:sz="0" w:space="0" w:color="auto"/>
            <w:bottom w:val="none" w:sz="0" w:space="0" w:color="auto"/>
            <w:right w:val="none" w:sz="0" w:space="0" w:color="auto"/>
          </w:divBdr>
        </w:div>
      </w:divsChild>
    </w:div>
    <w:div w:id="1295255909">
      <w:bodyDiv w:val="1"/>
      <w:marLeft w:val="0"/>
      <w:marRight w:val="0"/>
      <w:marTop w:val="0"/>
      <w:marBottom w:val="0"/>
      <w:divBdr>
        <w:top w:val="none" w:sz="0" w:space="0" w:color="auto"/>
        <w:left w:val="none" w:sz="0" w:space="0" w:color="auto"/>
        <w:bottom w:val="none" w:sz="0" w:space="0" w:color="auto"/>
        <w:right w:val="none" w:sz="0" w:space="0" w:color="auto"/>
      </w:divBdr>
      <w:divsChild>
        <w:div w:id="1035734621">
          <w:marLeft w:val="0"/>
          <w:marRight w:val="0"/>
          <w:marTop w:val="0"/>
          <w:marBottom w:val="0"/>
          <w:divBdr>
            <w:top w:val="none" w:sz="0" w:space="0" w:color="auto"/>
            <w:left w:val="none" w:sz="0" w:space="0" w:color="auto"/>
            <w:bottom w:val="none" w:sz="0" w:space="0" w:color="auto"/>
            <w:right w:val="none" w:sz="0" w:space="0" w:color="auto"/>
          </w:divBdr>
          <w:divsChild>
            <w:div w:id="875774398">
              <w:marLeft w:val="0"/>
              <w:marRight w:val="0"/>
              <w:marTop w:val="0"/>
              <w:marBottom w:val="0"/>
              <w:divBdr>
                <w:top w:val="none" w:sz="0" w:space="0" w:color="auto"/>
                <w:left w:val="none" w:sz="0" w:space="0" w:color="auto"/>
                <w:bottom w:val="none" w:sz="0" w:space="0" w:color="auto"/>
                <w:right w:val="none" w:sz="0" w:space="0" w:color="auto"/>
              </w:divBdr>
              <w:divsChild>
                <w:div w:id="93409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2995">
          <w:marLeft w:val="0"/>
          <w:marRight w:val="0"/>
          <w:marTop w:val="0"/>
          <w:marBottom w:val="0"/>
          <w:divBdr>
            <w:top w:val="none" w:sz="0" w:space="0" w:color="auto"/>
            <w:left w:val="none" w:sz="0" w:space="0" w:color="auto"/>
            <w:bottom w:val="none" w:sz="0" w:space="0" w:color="auto"/>
            <w:right w:val="none" w:sz="0" w:space="0" w:color="auto"/>
          </w:divBdr>
          <w:divsChild>
            <w:div w:id="2025403821">
              <w:marLeft w:val="0"/>
              <w:marRight w:val="0"/>
              <w:marTop w:val="0"/>
              <w:marBottom w:val="0"/>
              <w:divBdr>
                <w:top w:val="none" w:sz="0" w:space="0" w:color="auto"/>
                <w:left w:val="none" w:sz="0" w:space="0" w:color="auto"/>
                <w:bottom w:val="none" w:sz="0" w:space="0" w:color="auto"/>
                <w:right w:val="none" w:sz="0" w:space="0" w:color="auto"/>
              </w:divBdr>
              <w:divsChild>
                <w:div w:id="1078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7821">
          <w:marLeft w:val="0"/>
          <w:marRight w:val="0"/>
          <w:marTop w:val="0"/>
          <w:marBottom w:val="0"/>
          <w:divBdr>
            <w:top w:val="none" w:sz="0" w:space="0" w:color="auto"/>
            <w:left w:val="none" w:sz="0" w:space="0" w:color="auto"/>
            <w:bottom w:val="none" w:sz="0" w:space="0" w:color="auto"/>
            <w:right w:val="none" w:sz="0" w:space="0" w:color="auto"/>
          </w:divBdr>
          <w:divsChild>
            <w:div w:id="760026181">
              <w:marLeft w:val="0"/>
              <w:marRight w:val="0"/>
              <w:marTop w:val="0"/>
              <w:marBottom w:val="0"/>
              <w:divBdr>
                <w:top w:val="none" w:sz="0" w:space="0" w:color="auto"/>
                <w:left w:val="none" w:sz="0" w:space="0" w:color="auto"/>
                <w:bottom w:val="none" w:sz="0" w:space="0" w:color="auto"/>
                <w:right w:val="none" w:sz="0" w:space="0" w:color="auto"/>
              </w:divBdr>
              <w:divsChild>
                <w:div w:id="13015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9505">
          <w:marLeft w:val="0"/>
          <w:marRight w:val="0"/>
          <w:marTop w:val="0"/>
          <w:marBottom w:val="0"/>
          <w:divBdr>
            <w:top w:val="none" w:sz="0" w:space="0" w:color="auto"/>
            <w:left w:val="none" w:sz="0" w:space="0" w:color="auto"/>
            <w:bottom w:val="none" w:sz="0" w:space="0" w:color="auto"/>
            <w:right w:val="none" w:sz="0" w:space="0" w:color="auto"/>
          </w:divBdr>
          <w:divsChild>
            <w:div w:id="494951468">
              <w:marLeft w:val="0"/>
              <w:marRight w:val="0"/>
              <w:marTop w:val="0"/>
              <w:marBottom w:val="0"/>
              <w:divBdr>
                <w:top w:val="none" w:sz="0" w:space="0" w:color="auto"/>
                <w:left w:val="none" w:sz="0" w:space="0" w:color="auto"/>
                <w:bottom w:val="none" w:sz="0" w:space="0" w:color="auto"/>
                <w:right w:val="none" w:sz="0" w:space="0" w:color="auto"/>
              </w:divBdr>
              <w:divsChild>
                <w:div w:id="307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8596">
      <w:bodyDiv w:val="1"/>
      <w:marLeft w:val="0"/>
      <w:marRight w:val="0"/>
      <w:marTop w:val="0"/>
      <w:marBottom w:val="0"/>
      <w:divBdr>
        <w:top w:val="none" w:sz="0" w:space="0" w:color="auto"/>
        <w:left w:val="none" w:sz="0" w:space="0" w:color="auto"/>
        <w:bottom w:val="none" w:sz="0" w:space="0" w:color="auto"/>
        <w:right w:val="none" w:sz="0" w:space="0" w:color="auto"/>
      </w:divBdr>
      <w:divsChild>
        <w:div w:id="538905021">
          <w:marLeft w:val="0"/>
          <w:marRight w:val="0"/>
          <w:marTop w:val="0"/>
          <w:marBottom w:val="0"/>
          <w:divBdr>
            <w:top w:val="none" w:sz="0" w:space="0" w:color="auto"/>
            <w:left w:val="none" w:sz="0" w:space="0" w:color="auto"/>
            <w:bottom w:val="none" w:sz="0" w:space="0" w:color="auto"/>
            <w:right w:val="none" w:sz="0" w:space="0" w:color="auto"/>
          </w:divBdr>
          <w:divsChild>
            <w:div w:id="1089735248">
              <w:marLeft w:val="0"/>
              <w:marRight w:val="0"/>
              <w:marTop w:val="0"/>
              <w:marBottom w:val="0"/>
              <w:divBdr>
                <w:top w:val="none" w:sz="0" w:space="0" w:color="auto"/>
                <w:left w:val="none" w:sz="0" w:space="0" w:color="auto"/>
                <w:bottom w:val="none" w:sz="0" w:space="0" w:color="auto"/>
                <w:right w:val="none" w:sz="0" w:space="0" w:color="auto"/>
              </w:divBdr>
              <w:divsChild>
                <w:div w:id="12577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617">
          <w:marLeft w:val="0"/>
          <w:marRight w:val="0"/>
          <w:marTop w:val="0"/>
          <w:marBottom w:val="0"/>
          <w:divBdr>
            <w:top w:val="none" w:sz="0" w:space="0" w:color="auto"/>
            <w:left w:val="none" w:sz="0" w:space="0" w:color="auto"/>
            <w:bottom w:val="none" w:sz="0" w:space="0" w:color="auto"/>
            <w:right w:val="none" w:sz="0" w:space="0" w:color="auto"/>
          </w:divBdr>
          <w:divsChild>
            <w:div w:id="1223757674">
              <w:marLeft w:val="0"/>
              <w:marRight w:val="0"/>
              <w:marTop w:val="0"/>
              <w:marBottom w:val="0"/>
              <w:divBdr>
                <w:top w:val="none" w:sz="0" w:space="0" w:color="auto"/>
                <w:left w:val="none" w:sz="0" w:space="0" w:color="auto"/>
                <w:bottom w:val="none" w:sz="0" w:space="0" w:color="auto"/>
                <w:right w:val="none" w:sz="0" w:space="0" w:color="auto"/>
              </w:divBdr>
              <w:divsChild>
                <w:div w:id="8649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795">
          <w:marLeft w:val="0"/>
          <w:marRight w:val="0"/>
          <w:marTop w:val="0"/>
          <w:marBottom w:val="0"/>
          <w:divBdr>
            <w:top w:val="none" w:sz="0" w:space="0" w:color="auto"/>
            <w:left w:val="none" w:sz="0" w:space="0" w:color="auto"/>
            <w:bottom w:val="none" w:sz="0" w:space="0" w:color="auto"/>
            <w:right w:val="none" w:sz="0" w:space="0" w:color="auto"/>
          </w:divBdr>
          <w:divsChild>
            <w:div w:id="1430810232">
              <w:marLeft w:val="0"/>
              <w:marRight w:val="0"/>
              <w:marTop w:val="0"/>
              <w:marBottom w:val="0"/>
              <w:divBdr>
                <w:top w:val="none" w:sz="0" w:space="0" w:color="auto"/>
                <w:left w:val="none" w:sz="0" w:space="0" w:color="auto"/>
                <w:bottom w:val="none" w:sz="0" w:space="0" w:color="auto"/>
                <w:right w:val="none" w:sz="0" w:space="0" w:color="auto"/>
              </w:divBdr>
              <w:divsChild>
                <w:div w:id="1431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fr.gov/cgi-bin/text-idx?tpl=/ecfrbrowse/Title02/2cfr200_main_02.t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Sutton, Charles</dc:creator>
  <cp:lastModifiedBy>Simmons, Jay</cp:lastModifiedBy>
  <cp:revision>8</cp:revision>
  <dcterms:created xsi:type="dcterms:W3CDTF">2018-01-19T13:49:00Z</dcterms:created>
  <dcterms:modified xsi:type="dcterms:W3CDTF">2020-06-04T18:18:00Z</dcterms:modified>
</cp:coreProperties>
</file>