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6D" w:rsidRPr="00C555E9" w:rsidRDefault="00C555E9">
      <w:pPr>
        <w:rPr>
          <w:b/>
        </w:rPr>
      </w:pPr>
      <w:r w:rsidRPr="00C555E9">
        <w:rPr>
          <w:b/>
        </w:rPr>
        <w:t>Procedure for Accrued Expenses Monthly JE</w:t>
      </w:r>
    </w:p>
    <w:p w:rsidR="00C555E9" w:rsidRDefault="00C555E9"/>
    <w:p w:rsidR="00C555E9" w:rsidRDefault="00C555E9" w:rsidP="00C555E9">
      <w:pPr>
        <w:pStyle w:val="ListParagraph"/>
        <w:numPr>
          <w:ilvl w:val="0"/>
          <w:numId w:val="1"/>
        </w:numPr>
      </w:pPr>
      <w:r>
        <w:t>Open the previous month’s Account analysis for 01-00-000000-21182</w:t>
      </w:r>
    </w:p>
    <w:p w:rsidR="00C555E9" w:rsidRDefault="00C555E9" w:rsidP="00C555E9">
      <w:pPr>
        <w:pStyle w:val="ListParagraph"/>
        <w:numPr>
          <w:ilvl w:val="0"/>
          <w:numId w:val="1"/>
        </w:numPr>
      </w:pPr>
      <w:r>
        <w:t>Save the previous months account analysis in the current month’s folder</w:t>
      </w:r>
    </w:p>
    <w:p w:rsidR="00C555E9" w:rsidRDefault="00C555E9" w:rsidP="00C555E9">
      <w:pPr>
        <w:pStyle w:val="ListParagraph"/>
        <w:numPr>
          <w:ilvl w:val="0"/>
          <w:numId w:val="1"/>
        </w:numPr>
      </w:pPr>
      <w:r>
        <w:t>Copy the values from the prior month to a column to the right of the account analysis schedule.</w:t>
      </w:r>
    </w:p>
    <w:p w:rsidR="00C555E9" w:rsidRDefault="00C555E9" w:rsidP="00C555E9">
      <w:pPr>
        <w:pStyle w:val="ListParagraph"/>
        <w:numPr>
          <w:ilvl w:val="0"/>
          <w:numId w:val="1"/>
        </w:numPr>
      </w:pPr>
      <w:r>
        <w:t>Print out a GLTB for 01-00-000000-21182 for the month of your entry</w:t>
      </w:r>
    </w:p>
    <w:p w:rsidR="00C555E9" w:rsidRDefault="00C555E9" w:rsidP="00C555E9">
      <w:pPr>
        <w:pStyle w:val="ListParagraph"/>
        <w:numPr>
          <w:ilvl w:val="0"/>
          <w:numId w:val="1"/>
        </w:numPr>
      </w:pPr>
      <w:r>
        <w:t>Relieve the values that were reversed from the prior month’s accruals (The sum of your working column should now equal the current balance in the GL.)</w:t>
      </w:r>
    </w:p>
    <w:p w:rsidR="00C555E9" w:rsidRDefault="00C555E9" w:rsidP="00C555E9"/>
    <w:p w:rsidR="00C555E9" w:rsidRDefault="00DF0233" w:rsidP="00C555E9">
      <w:r>
        <w:tab/>
      </w:r>
    </w:p>
    <w:p w:rsidR="00C555E9" w:rsidRDefault="00C555E9" w:rsidP="00C555E9"/>
    <w:p w:rsidR="00C555E9" w:rsidRDefault="00C555E9" w:rsidP="00C555E9">
      <w:r>
        <w:rPr>
          <w:noProof/>
        </w:rPr>
        <w:drawing>
          <wp:inline distT="0" distB="0" distL="0" distR="0" wp14:anchorId="6F478F2C" wp14:editId="762A112F">
            <wp:extent cx="5943600" cy="1877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E1707D" w:rsidRDefault="00E1707D" w:rsidP="00C555E9">
      <w:r>
        <w:rPr>
          <w:noProof/>
        </w:rPr>
        <w:drawing>
          <wp:inline distT="0" distB="0" distL="0" distR="0" wp14:anchorId="2A4831F1" wp14:editId="5D4C7A5D">
            <wp:extent cx="5943600" cy="35045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7D" w:rsidRDefault="00E1707D" w:rsidP="00E1707D">
      <w:pPr>
        <w:pStyle w:val="ListParagraph"/>
        <w:numPr>
          <w:ilvl w:val="0"/>
          <w:numId w:val="2"/>
        </w:numPr>
      </w:pPr>
      <w:r>
        <w:lastRenderedPageBreak/>
        <w:t>Review prior month reversals for any re-accrual needed</w:t>
      </w:r>
    </w:p>
    <w:p w:rsidR="00E1707D" w:rsidRDefault="00E1707D" w:rsidP="00E1707D">
      <w:pPr>
        <w:pStyle w:val="ListParagraph"/>
        <w:numPr>
          <w:ilvl w:val="0"/>
          <w:numId w:val="2"/>
        </w:numPr>
      </w:pPr>
      <w:r>
        <w:t>Review Utility Bills for payment using “Utilities Invoices” spreadsheet located in the AP folder of the Business Office Drive</w:t>
      </w:r>
    </w:p>
    <w:p w:rsidR="00E1707D" w:rsidRDefault="00E1707D" w:rsidP="00E1707D">
      <w:pPr>
        <w:pStyle w:val="ListParagraph"/>
        <w:numPr>
          <w:ilvl w:val="0"/>
          <w:numId w:val="2"/>
        </w:numPr>
      </w:pPr>
      <w:r>
        <w:t>Re-Accrue and Accrue as needed</w:t>
      </w:r>
      <w:r w:rsidR="00DF0233">
        <w:t xml:space="preserve"> (See updated worksheet below.)</w:t>
      </w:r>
    </w:p>
    <w:p w:rsidR="00DF0233" w:rsidRDefault="00DF0233" w:rsidP="00DF0233">
      <w:r>
        <w:rPr>
          <w:noProof/>
        </w:rPr>
        <w:drawing>
          <wp:inline distT="0" distB="0" distL="0" distR="0" wp14:anchorId="396E783A" wp14:editId="173C042F">
            <wp:extent cx="5943600" cy="3620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2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07D" w:rsidRDefault="00E1707D" w:rsidP="00786B0F"/>
    <w:p w:rsidR="00786B0F" w:rsidRDefault="00786B0F" w:rsidP="00786B0F">
      <w:pPr>
        <w:pStyle w:val="ListParagraph"/>
        <w:numPr>
          <w:ilvl w:val="0"/>
          <w:numId w:val="4"/>
        </w:numPr>
      </w:pPr>
      <w:r>
        <w:t>Accrual Entry should look like below</w:t>
      </w:r>
    </w:p>
    <w:p w:rsidR="00786B0F" w:rsidRDefault="00786B0F" w:rsidP="00786B0F">
      <w:r>
        <w:rPr>
          <w:noProof/>
        </w:rPr>
        <w:lastRenderedPageBreak/>
        <w:drawing>
          <wp:inline distT="0" distB="0" distL="0" distR="0" wp14:anchorId="6A612C44" wp14:editId="139A0477">
            <wp:extent cx="5943600" cy="47263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7EBD"/>
    <w:multiLevelType w:val="hybridMultilevel"/>
    <w:tmpl w:val="FC26E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E0012"/>
    <w:multiLevelType w:val="hybridMultilevel"/>
    <w:tmpl w:val="E082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E2B6E"/>
    <w:multiLevelType w:val="hybridMultilevel"/>
    <w:tmpl w:val="AB80B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A6B23"/>
    <w:multiLevelType w:val="hybridMultilevel"/>
    <w:tmpl w:val="E3BE9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E9"/>
    <w:rsid w:val="003B7F6D"/>
    <w:rsid w:val="00542EB1"/>
    <w:rsid w:val="00786B0F"/>
    <w:rsid w:val="00C555E9"/>
    <w:rsid w:val="00DF0233"/>
    <w:rsid w:val="00E1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75555"/>
  <w15:chartTrackingRefBased/>
  <w15:docId w15:val="{9DE7FBC0-3E8F-4599-805B-B00D1A4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Hendricks, David</dc:creator>
  <cp:keywords/>
  <dc:description/>
  <cp:lastModifiedBy>Hendricks, David</cp:lastModifiedBy>
  <cp:revision>2</cp:revision>
  <dcterms:created xsi:type="dcterms:W3CDTF">2019-04-01T20:12:00Z</dcterms:created>
  <dcterms:modified xsi:type="dcterms:W3CDTF">2019-04-01T21:07:00Z</dcterms:modified>
</cp:coreProperties>
</file>