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FF" w:rsidRPr="0058483C" w:rsidRDefault="0058483C" w:rsidP="0058483C">
      <w:pPr>
        <w:jc w:val="center"/>
        <w:rPr>
          <w:rFonts w:ascii="Arial" w:hAnsi="Arial" w:cs="Arial"/>
        </w:rPr>
      </w:pPr>
      <w:r w:rsidRPr="0058483C">
        <w:rPr>
          <w:rFonts w:ascii="Arial" w:hAnsi="Arial" w:cs="Arial"/>
          <w:b/>
        </w:rPr>
        <w:t xml:space="preserve">DETERMINATION OF </w:t>
      </w:r>
      <w:r w:rsidR="007B14FF" w:rsidRPr="0058483C">
        <w:rPr>
          <w:rFonts w:ascii="Arial" w:hAnsi="Arial" w:cs="Arial"/>
          <w:b/>
        </w:rPr>
        <w:t>GRANT</w:t>
      </w:r>
      <w:r w:rsidRPr="0058483C">
        <w:rPr>
          <w:rFonts w:ascii="Arial" w:hAnsi="Arial" w:cs="Arial"/>
          <w:b/>
        </w:rPr>
        <w:t xml:space="preserve"> FUNDS </w:t>
      </w:r>
      <w:r w:rsidR="007B14FF" w:rsidRPr="0058483C">
        <w:rPr>
          <w:rFonts w:ascii="Arial" w:hAnsi="Arial" w:cs="Arial"/>
          <w:b/>
        </w:rPr>
        <w:t>VS.</w:t>
      </w:r>
      <w:r w:rsidRPr="0058483C">
        <w:rPr>
          <w:rFonts w:ascii="Arial" w:hAnsi="Arial" w:cs="Arial"/>
          <w:b/>
        </w:rPr>
        <w:t xml:space="preserve"> </w:t>
      </w:r>
      <w:r w:rsidR="007B14FF" w:rsidRPr="0058483C">
        <w:rPr>
          <w:rFonts w:ascii="Arial" w:hAnsi="Arial" w:cs="Arial"/>
          <w:b/>
        </w:rPr>
        <w:t>GIFT</w:t>
      </w:r>
      <w:r w:rsidRPr="0058483C">
        <w:rPr>
          <w:rFonts w:ascii="Arial" w:hAnsi="Arial" w:cs="Arial"/>
          <w:b/>
        </w:rPr>
        <w:t>S</w:t>
      </w:r>
    </w:p>
    <w:p w:rsidR="007B14FF" w:rsidRPr="0058483C" w:rsidRDefault="007B14FF" w:rsidP="0058483C">
      <w:pPr>
        <w:jc w:val="center"/>
        <w:rPr>
          <w:rFonts w:ascii="Arial" w:hAnsi="Arial" w:cs="Arial"/>
        </w:rPr>
      </w:pPr>
    </w:p>
    <w:p w:rsidR="007B14FF" w:rsidRPr="0058483C" w:rsidRDefault="007B14FF" w:rsidP="007B14FF">
      <w:pPr>
        <w:rPr>
          <w:rFonts w:ascii="Arial" w:hAnsi="Arial" w:cs="Arial"/>
        </w:rPr>
      </w:pPr>
    </w:p>
    <w:p w:rsidR="007B14FF" w:rsidRPr="0058483C" w:rsidRDefault="007B14FF" w:rsidP="007B14FF">
      <w:pPr>
        <w:spacing w:line="240" w:lineRule="auto"/>
        <w:contextualSpacing/>
        <w:rPr>
          <w:rFonts w:ascii="Arial" w:hAnsi="Arial" w:cs="Arial"/>
        </w:rPr>
      </w:pPr>
      <w:r w:rsidRPr="0058483C">
        <w:rPr>
          <w:rFonts w:ascii="Arial" w:hAnsi="Arial" w:cs="Arial"/>
        </w:rPr>
        <w:t xml:space="preserve">Effective: </w:t>
      </w:r>
    </w:p>
    <w:p w:rsidR="007B14FF" w:rsidRPr="0058483C" w:rsidRDefault="007B14FF" w:rsidP="007B14FF">
      <w:pPr>
        <w:spacing w:line="240" w:lineRule="auto"/>
        <w:contextualSpacing/>
        <w:rPr>
          <w:rFonts w:ascii="Arial" w:hAnsi="Arial" w:cs="Arial"/>
        </w:rPr>
      </w:pPr>
      <w:r w:rsidRPr="0058483C">
        <w:rPr>
          <w:rFonts w:ascii="Arial" w:hAnsi="Arial" w:cs="Arial"/>
        </w:rPr>
        <w:t xml:space="preserve">Revised:  </w:t>
      </w:r>
    </w:p>
    <w:p w:rsidR="007B14FF" w:rsidRPr="0058483C" w:rsidRDefault="007B14FF" w:rsidP="007B14FF">
      <w:pPr>
        <w:spacing w:line="240" w:lineRule="auto"/>
        <w:contextualSpacing/>
        <w:rPr>
          <w:rFonts w:ascii="Arial" w:hAnsi="Arial" w:cs="Arial"/>
        </w:rPr>
      </w:pPr>
      <w:r w:rsidRPr="0058483C">
        <w:rPr>
          <w:rFonts w:ascii="Arial" w:hAnsi="Arial" w:cs="Arial"/>
        </w:rPr>
        <w:t xml:space="preserve">Last Reviewed: </w:t>
      </w:r>
    </w:p>
    <w:p w:rsidR="007B14FF" w:rsidRPr="0058483C" w:rsidRDefault="007B14FF" w:rsidP="007B14FF">
      <w:pPr>
        <w:spacing w:line="240" w:lineRule="auto"/>
        <w:contextualSpacing/>
        <w:rPr>
          <w:rFonts w:ascii="Arial" w:hAnsi="Arial" w:cs="Arial"/>
        </w:rPr>
      </w:pPr>
      <w:r w:rsidRPr="0058483C">
        <w:rPr>
          <w:rFonts w:ascii="Arial" w:hAnsi="Arial" w:cs="Arial"/>
        </w:rPr>
        <w:t xml:space="preserve">Responsible Office:  </w:t>
      </w:r>
    </w:p>
    <w:p w:rsidR="007B14FF" w:rsidRPr="0058483C" w:rsidRDefault="007B14FF" w:rsidP="007B14FF">
      <w:pPr>
        <w:spacing w:line="240" w:lineRule="auto"/>
        <w:contextualSpacing/>
        <w:rPr>
          <w:rFonts w:ascii="Arial" w:hAnsi="Arial" w:cs="Arial"/>
        </w:rPr>
      </w:pPr>
      <w:r w:rsidRPr="0058483C">
        <w:rPr>
          <w:rFonts w:ascii="Arial" w:hAnsi="Arial" w:cs="Arial"/>
        </w:rPr>
        <w:t xml:space="preserve">Approval: </w:t>
      </w:r>
      <w:bookmarkStart w:id="0" w:name="_GoBack"/>
      <w:bookmarkEnd w:id="0"/>
    </w:p>
    <w:p w:rsidR="0058483C" w:rsidRPr="0058483C" w:rsidRDefault="0058483C" w:rsidP="007B14FF">
      <w:pPr>
        <w:spacing w:line="240" w:lineRule="auto"/>
        <w:rPr>
          <w:rFonts w:ascii="Arial" w:hAnsi="Arial" w:cs="Arial"/>
        </w:rPr>
      </w:pPr>
    </w:p>
    <w:p w:rsidR="007B14FF" w:rsidRPr="00471256" w:rsidRDefault="007B14FF" w:rsidP="007B14FF">
      <w:pPr>
        <w:spacing w:line="240" w:lineRule="auto"/>
        <w:jc w:val="center"/>
        <w:rPr>
          <w:rFonts w:ascii="Arial" w:hAnsi="Arial" w:cs="Arial"/>
          <w:b/>
        </w:rPr>
      </w:pPr>
      <w:r w:rsidRPr="0047125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23135" wp14:editId="491693E6">
                <wp:simplePos x="0" y="0"/>
                <wp:positionH relativeFrom="margin">
                  <wp:align>right</wp:align>
                </wp:positionH>
                <wp:positionV relativeFrom="paragraph">
                  <wp:posOffset>154940</wp:posOffset>
                </wp:positionV>
                <wp:extent cx="6372225" cy="476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2F3B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0.55pt,12.2pt" to="952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471256">
        <w:rPr>
          <w:rFonts w:ascii="Arial" w:hAnsi="Arial" w:cs="Arial"/>
          <w:b/>
        </w:rPr>
        <w:t>PURPOSE</w:t>
      </w:r>
    </w:p>
    <w:p w:rsidR="007B14FF" w:rsidRPr="0058483C" w:rsidRDefault="007B14FF" w:rsidP="007B14FF">
      <w:pPr>
        <w:rPr>
          <w:rFonts w:ascii="Arial" w:hAnsi="Arial" w:cs="Arial"/>
        </w:rPr>
      </w:pPr>
      <w:r w:rsidRPr="0058483C">
        <w:rPr>
          <w:rFonts w:ascii="Arial" w:hAnsi="Arial" w:cs="Arial"/>
        </w:rPr>
        <w:t xml:space="preserve"> To ensure proper financial recording and reporting of grants </w:t>
      </w:r>
      <w:r w:rsidR="00471256">
        <w:rPr>
          <w:rFonts w:ascii="Arial" w:hAnsi="Arial" w:cs="Arial"/>
        </w:rPr>
        <w:t xml:space="preserve">(restricted funds) </w:t>
      </w:r>
      <w:r w:rsidRPr="0058483C">
        <w:rPr>
          <w:rFonts w:ascii="Arial" w:hAnsi="Arial" w:cs="Arial"/>
        </w:rPr>
        <w:t>versus gifts</w:t>
      </w:r>
      <w:r w:rsidR="00471256">
        <w:rPr>
          <w:rFonts w:ascii="Arial" w:hAnsi="Arial" w:cs="Arial"/>
        </w:rPr>
        <w:t xml:space="preserve"> (unrestricted)</w:t>
      </w:r>
      <w:r w:rsidRPr="0058483C">
        <w:rPr>
          <w:rFonts w:ascii="Arial" w:hAnsi="Arial" w:cs="Arial"/>
        </w:rPr>
        <w:t>.</w:t>
      </w:r>
    </w:p>
    <w:p w:rsidR="00C05F9E" w:rsidRDefault="00C05F9E" w:rsidP="007B14FF">
      <w:pPr>
        <w:spacing w:line="240" w:lineRule="auto"/>
        <w:jc w:val="center"/>
        <w:rPr>
          <w:rFonts w:ascii="Arial" w:hAnsi="Arial" w:cs="Arial"/>
          <w:b/>
        </w:rPr>
      </w:pPr>
    </w:p>
    <w:p w:rsidR="007B14FF" w:rsidRPr="00471256" w:rsidRDefault="007B14FF" w:rsidP="007B14FF">
      <w:pPr>
        <w:spacing w:line="240" w:lineRule="auto"/>
        <w:jc w:val="center"/>
        <w:rPr>
          <w:rFonts w:ascii="Arial" w:hAnsi="Arial" w:cs="Arial"/>
          <w:b/>
        </w:rPr>
      </w:pPr>
      <w:r w:rsidRPr="0047125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AA559" wp14:editId="2ED63ADF">
                <wp:simplePos x="0" y="0"/>
                <wp:positionH relativeFrom="margin">
                  <wp:align>right</wp:align>
                </wp:positionH>
                <wp:positionV relativeFrom="paragraph">
                  <wp:posOffset>188595</wp:posOffset>
                </wp:positionV>
                <wp:extent cx="63722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56A42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0.55pt,14.85pt" to="952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471256">
        <w:rPr>
          <w:rFonts w:ascii="Arial" w:hAnsi="Arial" w:cs="Arial"/>
          <w:b/>
        </w:rPr>
        <w:t>POLICY</w:t>
      </w:r>
    </w:p>
    <w:p w:rsidR="007B14FF" w:rsidRPr="0058483C" w:rsidRDefault="007B14FF" w:rsidP="007B14FF">
      <w:pPr>
        <w:rPr>
          <w:rFonts w:ascii="Arial" w:hAnsi="Arial" w:cs="Arial"/>
        </w:rPr>
      </w:pPr>
      <w:r w:rsidRPr="0058483C">
        <w:rPr>
          <w:rFonts w:ascii="Arial" w:hAnsi="Arial" w:cs="Arial"/>
        </w:rPr>
        <w:t xml:space="preserve">All grant contracts carry an explicit quid pro quo relationship between the source of the funds and </w:t>
      </w:r>
      <w:r w:rsidR="0079587E">
        <w:rPr>
          <w:rFonts w:ascii="Arial" w:hAnsi="Arial" w:cs="Arial"/>
        </w:rPr>
        <w:t xml:space="preserve">the </w:t>
      </w:r>
      <w:r w:rsidRPr="0058483C">
        <w:rPr>
          <w:rFonts w:ascii="Arial" w:hAnsi="Arial" w:cs="Arial"/>
        </w:rPr>
        <w:t xml:space="preserve">University and must be forwarded to the Office of the Controller for accurate reporting. </w:t>
      </w:r>
    </w:p>
    <w:p w:rsidR="007B14FF" w:rsidRPr="0058483C" w:rsidRDefault="007B14FF" w:rsidP="007B14FF">
      <w:pPr>
        <w:rPr>
          <w:rFonts w:ascii="Arial" w:hAnsi="Arial" w:cs="Arial"/>
        </w:rPr>
      </w:pPr>
      <w:r w:rsidRPr="0058483C">
        <w:rPr>
          <w:rFonts w:ascii="Arial" w:hAnsi="Arial" w:cs="Arial"/>
        </w:rPr>
        <w:t>Grants carry with them obligations that must be fulfilled by the University (i.e., special reporting</w:t>
      </w:r>
      <w:r w:rsidR="0079587E">
        <w:rPr>
          <w:rFonts w:ascii="Arial" w:hAnsi="Arial" w:cs="Arial"/>
        </w:rPr>
        <w:t>, budgeting requirements</w:t>
      </w:r>
      <w:r w:rsidRPr="0058483C">
        <w:rPr>
          <w:rFonts w:ascii="Arial" w:hAnsi="Arial" w:cs="Arial"/>
        </w:rPr>
        <w:t xml:space="preserve"> and a working timetable) while Gifts are direct, unconditional donations. </w:t>
      </w:r>
    </w:p>
    <w:p w:rsidR="007B14FF" w:rsidRPr="0058483C" w:rsidRDefault="007B14FF" w:rsidP="007B14FF">
      <w:pPr>
        <w:rPr>
          <w:rFonts w:ascii="Arial" w:hAnsi="Arial" w:cs="Arial"/>
        </w:rPr>
      </w:pPr>
      <w:r w:rsidRPr="0058483C">
        <w:rPr>
          <w:rFonts w:ascii="Arial" w:hAnsi="Arial" w:cs="Arial"/>
        </w:rPr>
        <w:t xml:space="preserve">If there is a question whether funds received </w:t>
      </w:r>
      <w:r w:rsidR="00C05F9E">
        <w:rPr>
          <w:rFonts w:ascii="Arial" w:hAnsi="Arial" w:cs="Arial"/>
        </w:rPr>
        <w:t>are considered</w:t>
      </w:r>
      <w:r w:rsidRPr="0058483C">
        <w:rPr>
          <w:rFonts w:ascii="Arial" w:hAnsi="Arial" w:cs="Arial"/>
        </w:rPr>
        <w:t xml:space="preserve"> a grant or a gift, contact one of the following offices for clarification</w:t>
      </w:r>
      <w:r w:rsidR="00C05F9E">
        <w:rPr>
          <w:rFonts w:ascii="Arial" w:hAnsi="Arial" w:cs="Arial"/>
        </w:rPr>
        <w:t>:</w:t>
      </w:r>
      <w:r w:rsidRPr="0058483C">
        <w:rPr>
          <w:rFonts w:ascii="Arial" w:hAnsi="Arial" w:cs="Arial"/>
        </w:rPr>
        <w:t xml:space="preserve"> </w:t>
      </w:r>
    </w:p>
    <w:p w:rsidR="0058483C" w:rsidRPr="0058483C" w:rsidRDefault="0058483C" w:rsidP="007B14F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420"/>
        <w:gridCol w:w="3235"/>
      </w:tblGrid>
      <w:tr w:rsidR="00C05F9E" w:rsidRPr="0058483C" w:rsidTr="00C05F9E">
        <w:tc>
          <w:tcPr>
            <w:tcW w:w="3415" w:type="dxa"/>
          </w:tcPr>
          <w:p w:rsidR="00C05F9E" w:rsidRPr="0058483C" w:rsidRDefault="00C05F9E" w:rsidP="007B14FF">
            <w:pPr>
              <w:rPr>
                <w:rFonts w:ascii="Arial" w:hAnsi="Arial" w:cs="Arial"/>
                <w:b/>
              </w:rPr>
            </w:pPr>
            <w:r w:rsidRPr="0058483C">
              <w:rPr>
                <w:rFonts w:ascii="Arial" w:hAnsi="Arial" w:cs="Arial"/>
                <w:b/>
              </w:rPr>
              <w:t>Division of Finance &amp; Administration</w:t>
            </w:r>
          </w:p>
          <w:p w:rsidR="00C05F9E" w:rsidRPr="0058483C" w:rsidRDefault="00C05F9E" w:rsidP="007B14FF">
            <w:pPr>
              <w:rPr>
                <w:rFonts w:ascii="Arial" w:hAnsi="Arial" w:cs="Arial"/>
                <w:b/>
              </w:rPr>
            </w:pPr>
          </w:p>
          <w:p w:rsidR="00C05F9E" w:rsidRPr="0058483C" w:rsidRDefault="00C05F9E" w:rsidP="007B14FF">
            <w:pPr>
              <w:rPr>
                <w:rFonts w:ascii="Arial" w:hAnsi="Arial" w:cs="Arial"/>
              </w:rPr>
            </w:pPr>
            <w:r w:rsidRPr="0058483C">
              <w:rPr>
                <w:rFonts w:ascii="Arial" w:hAnsi="Arial" w:cs="Arial"/>
              </w:rPr>
              <w:t>Mr. Charles Gradowski</w:t>
            </w:r>
          </w:p>
          <w:p w:rsidR="00C05F9E" w:rsidRPr="0058483C" w:rsidRDefault="00C05F9E" w:rsidP="007B14FF">
            <w:pPr>
              <w:rPr>
                <w:rFonts w:ascii="Arial" w:hAnsi="Arial" w:cs="Arial"/>
                <w:i/>
              </w:rPr>
            </w:pPr>
            <w:r w:rsidRPr="0058483C">
              <w:rPr>
                <w:rFonts w:ascii="Arial" w:hAnsi="Arial" w:cs="Arial"/>
                <w:i/>
              </w:rPr>
              <w:t>Vice President of Finance and Administration</w:t>
            </w:r>
          </w:p>
          <w:p w:rsidR="00C05F9E" w:rsidRPr="0058483C" w:rsidRDefault="004F4DA0" w:rsidP="0058483C">
            <w:pPr>
              <w:rPr>
                <w:rFonts w:ascii="Arial" w:hAnsi="Arial" w:cs="Arial"/>
              </w:rPr>
            </w:pPr>
            <w:hyperlink r:id="rId6" w:history="1">
              <w:r w:rsidR="00C05F9E" w:rsidRPr="0058483C">
                <w:rPr>
                  <w:rStyle w:val="Hyperlink"/>
                  <w:rFonts w:ascii="Arial" w:hAnsi="Arial" w:cs="Arial"/>
                </w:rPr>
                <w:t>cgradowski@linclon.edu</w:t>
              </w:r>
            </w:hyperlink>
          </w:p>
        </w:tc>
        <w:tc>
          <w:tcPr>
            <w:tcW w:w="3420" w:type="dxa"/>
          </w:tcPr>
          <w:p w:rsidR="00C05F9E" w:rsidRPr="0058483C" w:rsidRDefault="00C05F9E" w:rsidP="007B14FF">
            <w:pPr>
              <w:rPr>
                <w:rFonts w:ascii="Arial" w:hAnsi="Arial" w:cs="Arial"/>
                <w:b/>
              </w:rPr>
            </w:pPr>
            <w:r w:rsidRPr="0058483C">
              <w:rPr>
                <w:rFonts w:ascii="Arial" w:hAnsi="Arial" w:cs="Arial"/>
                <w:b/>
              </w:rPr>
              <w:t>Division of Institution Advancement</w:t>
            </w:r>
          </w:p>
          <w:p w:rsidR="00C05F9E" w:rsidRPr="0058483C" w:rsidRDefault="00C05F9E" w:rsidP="007B14FF">
            <w:pPr>
              <w:rPr>
                <w:rFonts w:ascii="Arial" w:hAnsi="Arial" w:cs="Arial"/>
                <w:b/>
              </w:rPr>
            </w:pPr>
          </w:p>
          <w:p w:rsidR="00C05F9E" w:rsidRPr="0058483C" w:rsidRDefault="00C05F9E" w:rsidP="007B14FF">
            <w:pPr>
              <w:rPr>
                <w:rFonts w:ascii="Arial" w:hAnsi="Arial" w:cs="Arial"/>
              </w:rPr>
            </w:pPr>
            <w:r w:rsidRPr="0058483C">
              <w:rPr>
                <w:rFonts w:ascii="Arial" w:hAnsi="Arial" w:cs="Arial"/>
              </w:rPr>
              <w:t>Dr. Mellissia M. Zanjani</w:t>
            </w:r>
          </w:p>
          <w:p w:rsidR="00C05F9E" w:rsidRPr="0058483C" w:rsidRDefault="00C05F9E" w:rsidP="007B14FF">
            <w:pPr>
              <w:rPr>
                <w:rFonts w:ascii="Arial" w:hAnsi="Arial" w:cs="Arial"/>
              </w:rPr>
            </w:pPr>
            <w:r w:rsidRPr="0058483C">
              <w:rPr>
                <w:rFonts w:ascii="Arial" w:hAnsi="Arial" w:cs="Arial"/>
                <w:i/>
              </w:rPr>
              <w:t>Vice President of Institutional Advancement</w:t>
            </w:r>
          </w:p>
          <w:p w:rsidR="00C05F9E" w:rsidRPr="0058483C" w:rsidRDefault="004F4DA0" w:rsidP="0058483C">
            <w:pPr>
              <w:rPr>
                <w:rFonts w:ascii="Arial" w:hAnsi="Arial" w:cs="Arial"/>
              </w:rPr>
            </w:pPr>
            <w:hyperlink r:id="rId7" w:history="1">
              <w:r w:rsidR="00C05F9E" w:rsidRPr="0058483C">
                <w:rPr>
                  <w:rStyle w:val="Hyperlink"/>
                  <w:rFonts w:ascii="Arial" w:hAnsi="Arial" w:cs="Arial"/>
                </w:rPr>
                <w:t>mzanjani@lincoln.edu</w:t>
              </w:r>
            </w:hyperlink>
          </w:p>
        </w:tc>
        <w:tc>
          <w:tcPr>
            <w:tcW w:w="3235" w:type="dxa"/>
          </w:tcPr>
          <w:p w:rsidR="00C05F9E" w:rsidRDefault="00C05F9E" w:rsidP="007B14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Office of Sponsored Programs</w:t>
            </w:r>
          </w:p>
          <w:p w:rsidR="00C05F9E" w:rsidRDefault="00C05F9E" w:rsidP="007B14FF">
            <w:pPr>
              <w:rPr>
                <w:rFonts w:ascii="Arial" w:hAnsi="Arial" w:cs="Arial"/>
                <w:b/>
              </w:rPr>
            </w:pPr>
          </w:p>
          <w:p w:rsidR="00C05F9E" w:rsidRDefault="00C05F9E" w:rsidP="007B14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Charles M. Sutton</w:t>
            </w:r>
          </w:p>
          <w:p w:rsidR="00C05F9E" w:rsidRDefault="00C05F9E" w:rsidP="007B14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Director, Office of Sponsored Programs</w:t>
            </w:r>
          </w:p>
          <w:p w:rsidR="00C05F9E" w:rsidRPr="00C05F9E" w:rsidRDefault="004F4DA0" w:rsidP="007B14FF">
            <w:pPr>
              <w:rPr>
                <w:rFonts w:ascii="Arial" w:hAnsi="Arial" w:cs="Arial"/>
              </w:rPr>
            </w:pPr>
            <w:hyperlink r:id="rId8" w:history="1">
              <w:r w:rsidR="00C05F9E" w:rsidRPr="007B6546">
                <w:rPr>
                  <w:rStyle w:val="Hyperlink"/>
                  <w:rFonts w:ascii="Arial" w:hAnsi="Arial" w:cs="Arial"/>
                </w:rPr>
                <w:t>csutton@lincoln.edu</w:t>
              </w:r>
            </w:hyperlink>
          </w:p>
        </w:tc>
      </w:tr>
    </w:tbl>
    <w:p w:rsidR="00C05F9E" w:rsidRDefault="00C05F9E" w:rsidP="007B14FF">
      <w:pPr>
        <w:rPr>
          <w:rFonts w:ascii="Arial" w:hAnsi="Arial" w:cs="Arial"/>
        </w:rPr>
      </w:pPr>
    </w:p>
    <w:p w:rsidR="007B14FF" w:rsidRPr="0058483C" w:rsidRDefault="007B14FF" w:rsidP="007B14FF">
      <w:pPr>
        <w:rPr>
          <w:rFonts w:ascii="Arial" w:hAnsi="Arial" w:cs="Arial"/>
        </w:rPr>
      </w:pPr>
      <w:r w:rsidRPr="0058483C">
        <w:rPr>
          <w:rFonts w:ascii="Arial" w:hAnsi="Arial" w:cs="Arial"/>
        </w:rPr>
        <w:t xml:space="preserve">Please refer to policy: </w:t>
      </w:r>
      <w:r w:rsidRPr="0058483C">
        <w:rPr>
          <w:rFonts w:ascii="Arial" w:hAnsi="Arial" w:cs="Arial"/>
          <w:b/>
        </w:rPr>
        <w:t>ADMINISTRATION OF SPONSORED PROJECTS</w:t>
      </w:r>
      <w:r w:rsidRPr="0058483C">
        <w:rPr>
          <w:rFonts w:ascii="Arial" w:hAnsi="Arial" w:cs="Arial"/>
        </w:rPr>
        <w:t xml:space="preserve">, for detailed information on sponsored </w:t>
      </w:r>
      <w:r w:rsidR="0079587E">
        <w:rPr>
          <w:rFonts w:ascii="Arial" w:hAnsi="Arial" w:cs="Arial"/>
        </w:rPr>
        <w:t>project</w:t>
      </w:r>
      <w:r w:rsidRPr="0058483C">
        <w:rPr>
          <w:rFonts w:ascii="Arial" w:hAnsi="Arial" w:cs="Arial"/>
        </w:rPr>
        <w:t xml:space="preserve"> administration.</w:t>
      </w:r>
    </w:p>
    <w:sectPr w:rsidR="007B14FF" w:rsidRPr="0058483C" w:rsidSect="00DC09B5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4FF" w:rsidRDefault="007B14FF" w:rsidP="007B14FF">
      <w:pPr>
        <w:spacing w:after="0" w:line="240" w:lineRule="auto"/>
      </w:pPr>
      <w:r>
        <w:separator/>
      </w:r>
    </w:p>
  </w:endnote>
  <w:endnote w:type="continuationSeparator" w:id="0">
    <w:p w:rsidR="007B14FF" w:rsidRDefault="007B14FF" w:rsidP="007B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4FF" w:rsidRDefault="007B14FF" w:rsidP="007B14FF">
      <w:pPr>
        <w:spacing w:after="0" w:line="240" w:lineRule="auto"/>
      </w:pPr>
      <w:r>
        <w:separator/>
      </w:r>
    </w:p>
  </w:footnote>
  <w:footnote w:type="continuationSeparator" w:id="0">
    <w:p w:rsidR="007B14FF" w:rsidRDefault="007B14FF" w:rsidP="007B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4FF" w:rsidRPr="0058483C" w:rsidRDefault="004F4DA0">
    <w:pPr>
      <w:pStyle w:val="Header"/>
      <w:rPr>
        <w:rFonts w:ascii="Arial" w:hAnsi="Arial" w:cs="Arial"/>
      </w:rPr>
    </w:pPr>
    <w:r>
      <w:rPr>
        <w:rFonts w:ascii="Arial" w:hAnsi="Arial" w:cs="Arial"/>
      </w:rPr>
      <w:t>Lincoln University</w:t>
    </w:r>
    <w:r w:rsidRPr="004F4DA0">
      <w:rPr>
        <w:rFonts w:ascii="Arial" w:hAnsi="Arial" w:cs="Arial"/>
      </w:rPr>
      <w:ptab w:relativeTo="margin" w:alignment="center" w:leader="none"/>
    </w:r>
    <w:r w:rsidRPr="004F4DA0">
      <w:rPr>
        <w:rFonts w:ascii="Arial" w:hAnsi="Arial" w:cs="Arial"/>
      </w:rPr>
      <w:ptab w:relativeTo="margin" w:alignment="right" w:leader="none"/>
    </w:r>
    <w:r>
      <w:rPr>
        <w:rFonts w:ascii="Arial" w:hAnsi="Arial" w:cs="Arial"/>
      </w:rPr>
      <w:t>Financial Policy Manual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FF"/>
    <w:rsid w:val="00244C7E"/>
    <w:rsid w:val="002D0042"/>
    <w:rsid w:val="002E0E5E"/>
    <w:rsid w:val="00471256"/>
    <w:rsid w:val="004F4DA0"/>
    <w:rsid w:val="0058483C"/>
    <w:rsid w:val="0079587E"/>
    <w:rsid w:val="007B14FF"/>
    <w:rsid w:val="00C05F9E"/>
    <w:rsid w:val="00DC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91325"/>
  <w15:chartTrackingRefBased/>
  <w15:docId w15:val="{9D52B3A1-EF1E-4967-9617-21404965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4FF"/>
  </w:style>
  <w:style w:type="paragraph" w:styleId="Footer">
    <w:name w:val="footer"/>
    <w:basedOn w:val="Normal"/>
    <w:link w:val="FooterChar"/>
    <w:uiPriority w:val="99"/>
    <w:unhideWhenUsed/>
    <w:rsid w:val="007B14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4FF"/>
  </w:style>
  <w:style w:type="table" w:styleId="TableGrid">
    <w:name w:val="Table Grid"/>
    <w:basedOn w:val="TableNormal"/>
    <w:uiPriority w:val="39"/>
    <w:rsid w:val="007B1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483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utton@lincoln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zanjani@lincoln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gradowski@linclon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University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Newcomb, Jade</dc:creator>
  <cp:keywords/>
  <dc:description/>
  <cp:lastModifiedBy>Newcomb, Jade</cp:lastModifiedBy>
  <cp:revision>8</cp:revision>
  <cp:lastPrinted>2019-01-17T16:40:00Z</cp:lastPrinted>
  <dcterms:created xsi:type="dcterms:W3CDTF">2019-01-17T15:44:00Z</dcterms:created>
  <dcterms:modified xsi:type="dcterms:W3CDTF">2019-01-17T22:22:00Z</dcterms:modified>
</cp:coreProperties>
</file>