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ED3" w:rsidRDefault="002D0ED3" w:rsidP="002D0ED3">
      <w:pPr>
        <w:jc w:val="center"/>
        <w:rPr>
          <w:noProof/>
        </w:rPr>
      </w:pPr>
    </w:p>
    <w:p w:rsidR="002D0ED3" w:rsidRDefault="002D0ED3" w:rsidP="002D0ED3">
      <w:pPr>
        <w:jc w:val="center"/>
      </w:pPr>
      <w:r>
        <w:rPr>
          <w:noProof/>
        </w:rPr>
        <w:drawing>
          <wp:inline distT="0" distB="0" distL="0" distR="0">
            <wp:extent cx="5943600" cy="1500759"/>
            <wp:effectExtent l="0" t="0" r="0" b="4445"/>
            <wp:docPr id="2" name="Picture 2" descr="https://www.lincoln.edu/sites/default/files/images/content-type/department/communications/seals/lincoln-university-wor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www.lincoln.edu/sites/default/files/images/content-type/department/communications/seals/lincoln-university-wordmar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500759"/>
                    </a:xfrm>
                    <a:prstGeom prst="rect">
                      <a:avLst/>
                    </a:prstGeom>
                    <a:noFill/>
                    <a:ln>
                      <a:noFill/>
                    </a:ln>
                  </pic:spPr>
                </pic:pic>
              </a:graphicData>
            </a:graphic>
          </wp:inline>
        </w:drawing>
      </w:r>
    </w:p>
    <w:p w:rsidR="002D0ED3" w:rsidRDefault="002D0ED3" w:rsidP="002D0ED3">
      <w:pPr>
        <w:jc w:val="center"/>
      </w:pPr>
    </w:p>
    <w:p w:rsidR="00193633" w:rsidRDefault="00193633" w:rsidP="002D0ED3">
      <w:pPr>
        <w:jc w:val="center"/>
      </w:pPr>
    </w:p>
    <w:p w:rsidR="004A446B" w:rsidRDefault="004A446B" w:rsidP="002D0ED3">
      <w:pPr>
        <w:jc w:val="center"/>
      </w:pPr>
    </w:p>
    <w:p w:rsidR="00193633" w:rsidRDefault="00193633" w:rsidP="002D0ED3">
      <w:pPr>
        <w:jc w:val="center"/>
      </w:pPr>
    </w:p>
    <w:p w:rsidR="002D0ED3" w:rsidRDefault="002D0ED3" w:rsidP="002D0ED3">
      <w:pPr>
        <w:jc w:val="center"/>
      </w:pPr>
    </w:p>
    <w:p w:rsidR="002D0ED3" w:rsidRDefault="004A446B" w:rsidP="002D0ED3">
      <w:pPr>
        <w:jc w:val="center"/>
        <w:rPr>
          <w:rFonts w:asciiTheme="majorHAnsi" w:hAnsiTheme="majorHAnsi"/>
          <w:b/>
          <w:sz w:val="72"/>
          <w:szCs w:val="72"/>
        </w:rPr>
      </w:pPr>
      <w:r w:rsidRPr="00170155">
        <w:rPr>
          <w:rFonts w:asciiTheme="majorHAnsi" w:hAnsiTheme="majorHAnsi"/>
          <w:b/>
          <w:sz w:val="72"/>
          <w:szCs w:val="72"/>
        </w:rPr>
        <w:t>GRANTS &amp; SPONSORED PROJECTS</w:t>
      </w:r>
      <w:r w:rsidR="002D0ED3" w:rsidRPr="00170155">
        <w:rPr>
          <w:rFonts w:asciiTheme="majorHAnsi" w:hAnsiTheme="majorHAnsi"/>
          <w:b/>
          <w:sz w:val="72"/>
          <w:szCs w:val="72"/>
        </w:rPr>
        <w:t xml:space="preserve"> ACCOUNTING </w:t>
      </w:r>
      <w:r w:rsidR="00193633">
        <w:rPr>
          <w:rFonts w:asciiTheme="majorHAnsi" w:hAnsiTheme="majorHAnsi"/>
          <w:b/>
          <w:sz w:val="72"/>
          <w:szCs w:val="72"/>
        </w:rPr>
        <w:t>FINANCIAL POLICY MANUAL</w:t>
      </w:r>
      <w:r w:rsidR="002D0ED3" w:rsidRPr="00170155">
        <w:rPr>
          <w:rFonts w:asciiTheme="majorHAnsi" w:hAnsiTheme="majorHAnsi"/>
          <w:b/>
          <w:sz w:val="72"/>
          <w:szCs w:val="72"/>
        </w:rPr>
        <w:t xml:space="preserve"> </w:t>
      </w:r>
    </w:p>
    <w:p w:rsidR="00193633" w:rsidRPr="00170155" w:rsidRDefault="00193633" w:rsidP="002D0ED3">
      <w:pPr>
        <w:jc w:val="center"/>
        <w:rPr>
          <w:rFonts w:asciiTheme="majorHAnsi" w:hAnsiTheme="majorHAnsi"/>
          <w:b/>
          <w:sz w:val="72"/>
          <w:szCs w:val="72"/>
        </w:rPr>
      </w:pPr>
    </w:p>
    <w:p w:rsidR="002D0ED3" w:rsidRPr="00170155" w:rsidRDefault="002D0ED3" w:rsidP="002D0ED3">
      <w:pPr>
        <w:jc w:val="center"/>
        <w:rPr>
          <w:rFonts w:asciiTheme="majorHAnsi" w:hAnsiTheme="majorHAnsi"/>
          <w:sz w:val="52"/>
          <w:szCs w:val="52"/>
        </w:rPr>
      </w:pPr>
      <w:r w:rsidRPr="00170155">
        <w:rPr>
          <w:rFonts w:asciiTheme="majorHAnsi" w:hAnsiTheme="majorHAnsi"/>
          <w:sz w:val="52"/>
          <w:szCs w:val="52"/>
        </w:rPr>
        <w:t>Office of the Controller</w:t>
      </w:r>
    </w:p>
    <w:p w:rsidR="002D0ED3" w:rsidRDefault="002D0ED3" w:rsidP="002D0ED3">
      <w:pPr>
        <w:rPr>
          <w:rFonts w:asciiTheme="majorHAnsi" w:hAnsiTheme="majorHAnsi"/>
          <w:sz w:val="20"/>
          <w:szCs w:val="20"/>
        </w:rPr>
      </w:pPr>
    </w:p>
    <w:p w:rsidR="00193633" w:rsidRDefault="00193633" w:rsidP="002D0ED3">
      <w:pPr>
        <w:rPr>
          <w:rFonts w:asciiTheme="majorHAnsi" w:hAnsiTheme="majorHAnsi"/>
          <w:sz w:val="20"/>
          <w:szCs w:val="20"/>
        </w:rPr>
      </w:pPr>
    </w:p>
    <w:p w:rsidR="00193633" w:rsidRDefault="00193633" w:rsidP="002D0ED3">
      <w:pPr>
        <w:rPr>
          <w:rFonts w:asciiTheme="majorHAnsi" w:hAnsiTheme="majorHAnsi"/>
          <w:sz w:val="20"/>
          <w:szCs w:val="20"/>
        </w:rPr>
      </w:pPr>
    </w:p>
    <w:p w:rsidR="00193633" w:rsidRPr="00170155" w:rsidRDefault="00193633" w:rsidP="002D0ED3">
      <w:pPr>
        <w:rPr>
          <w:rFonts w:asciiTheme="majorHAnsi" w:hAnsiTheme="majorHAnsi"/>
          <w:sz w:val="20"/>
          <w:szCs w:val="20"/>
        </w:rPr>
      </w:pPr>
    </w:p>
    <w:p w:rsidR="004A446B" w:rsidRPr="00170155" w:rsidRDefault="004A446B" w:rsidP="002D0ED3">
      <w:pPr>
        <w:rPr>
          <w:rFonts w:asciiTheme="majorHAnsi" w:hAnsiTheme="majorHAnsi"/>
          <w:sz w:val="20"/>
          <w:szCs w:val="20"/>
        </w:rPr>
      </w:pPr>
    </w:p>
    <w:p w:rsidR="00170155" w:rsidRDefault="00170155" w:rsidP="002D0ED3">
      <w:pPr>
        <w:rPr>
          <w:rFonts w:asciiTheme="majorHAnsi" w:hAnsiTheme="majorHAnsi"/>
          <w:sz w:val="20"/>
          <w:szCs w:val="20"/>
        </w:rPr>
      </w:pPr>
    </w:p>
    <w:p w:rsidR="00170155" w:rsidRDefault="00170155" w:rsidP="002D0ED3">
      <w:pPr>
        <w:rPr>
          <w:rFonts w:asciiTheme="majorHAnsi" w:hAnsiTheme="majorHAnsi"/>
          <w:sz w:val="20"/>
          <w:szCs w:val="20"/>
        </w:rPr>
      </w:pPr>
    </w:p>
    <w:sdt>
      <w:sdtPr>
        <w:id w:val="957601431"/>
        <w:docPartObj>
          <w:docPartGallery w:val="Table of Contents"/>
          <w:docPartUnique/>
        </w:docPartObj>
      </w:sdtPr>
      <w:sdtEndPr>
        <w:rPr>
          <w:rFonts w:asciiTheme="minorHAnsi" w:eastAsiaTheme="minorEastAsia" w:hAnsiTheme="minorHAnsi" w:cstheme="minorBidi"/>
          <w:b/>
          <w:bCs/>
          <w:noProof/>
          <w:color w:val="auto"/>
          <w:sz w:val="21"/>
          <w:szCs w:val="21"/>
        </w:rPr>
      </w:sdtEndPr>
      <w:sdtContent>
        <w:p w:rsidR="00B62899" w:rsidRDefault="005B1273" w:rsidP="00587556">
          <w:pPr>
            <w:pStyle w:val="TOCHeading"/>
            <w:numPr>
              <w:ilvl w:val="0"/>
              <w:numId w:val="0"/>
            </w:numPr>
            <w:ind w:left="432" w:hanging="432"/>
          </w:pPr>
          <w:r>
            <w:t>Financial Policy Manual</w:t>
          </w:r>
        </w:p>
        <w:p w:rsidR="00B62899" w:rsidRDefault="00B62899" w:rsidP="00E342B4">
          <w:pPr>
            <w:pStyle w:val="TOC1"/>
            <w:tabs>
              <w:tab w:val="left" w:pos="440"/>
              <w:tab w:val="right" w:leader="dot" w:pos="9350"/>
            </w:tabs>
            <w:rPr>
              <w:rStyle w:val="Hyperlink"/>
              <w:noProof/>
            </w:rPr>
          </w:pPr>
          <w:r>
            <w:fldChar w:fldCharType="begin"/>
          </w:r>
          <w:r>
            <w:instrText xml:space="preserve"> TOC \o "1-3" \h \z \u </w:instrText>
          </w:r>
          <w:r>
            <w:fldChar w:fldCharType="separate"/>
          </w:r>
          <w:hyperlink w:anchor="_Toc529361704" w:history="1">
            <w:r w:rsidRPr="00BF0830">
              <w:rPr>
                <w:rStyle w:val="Hyperlink"/>
                <w:smallCaps/>
                <w:noProof/>
              </w:rPr>
              <w:t>1</w:t>
            </w:r>
            <w:r>
              <w:rPr>
                <w:rFonts w:cstheme="minorBidi"/>
                <w:noProof/>
              </w:rPr>
              <w:tab/>
            </w:r>
            <w:r>
              <w:rPr>
                <w:rStyle w:val="Hyperlink"/>
                <w:smallCaps/>
                <w:noProof/>
              </w:rPr>
              <w:t>Administration of Sponsored Projects</w:t>
            </w:r>
            <w:r>
              <w:rPr>
                <w:noProof/>
                <w:webHidden/>
              </w:rPr>
              <w:tab/>
            </w:r>
            <w:r>
              <w:rPr>
                <w:noProof/>
                <w:webHidden/>
              </w:rPr>
              <w:fldChar w:fldCharType="begin"/>
            </w:r>
            <w:r>
              <w:rPr>
                <w:noProof/>
                <w:webHidden/>
              </w:rPr>
              <w:instrText xml:space="preserve"> PAGEREF _Toc529361704 \h </w:instrText>
            </w:r>
            <w:r>
              <w:rPr>
                <w:noProof/>
                <w:webHidden/>
              </w:rPr>
            </w:r>
            <w:r>
              <w:rPr>
                <w:noProof/>
                <w:webHidden/>
              </w:rPr>
              <w:fldChar w:fldCharType="separate"/>
            </w:r>
            <w:r>
              <w:rPr>
                <w:noProof/>
                <w:webHidden/>
              </w:rPr>
              <w:t>3</w:t>
            </w:r>
            <w:r>
              <w:rPr>
                <w:noProof/>
                <w:webHidden/>
              </w:rPr>
              <w:fldChar w:fldCharType="end"/>
            </w:r>
          </w:hyperlink>
        </w:p>
        <w:p w:rsidR="0073394B" w:rsidRDefault="0073394B" w:rsidP="0073394B">
          <w:pPr>
            <w:pStyle w:val="TOC1"/>
            <w:tabs>
              <w:tab w:val="left" w:pos="440"/>
              <w:tab w:val="right" w:leader="dot" w:pos="9350"/>
            </w:tabs>
            <w:rPr>
              <w:rStyle w:val="Hyperlink"/>
              <w:noProof/>
            </w:rPr>
          </w:pPr>
          <w:hyperlink w:anchor="_Toc529361704" w:history="1">
            <w:r>
              <w:rPr>
                <w:rStyle w:val="Hyperlink"/>
                <w:smallCaps/>
                <w:noProof/>
              </w:rPr>
              <w:t>2</w:t>
            </w:r>
            <w:r>
              <w:rPr>
                <w:rFonts w:cstheme="minorBidi"/>
                <w:noProof/>
              </w:rPr>
              <w:tab/>
            </w:r>
            <w:r>
              <w:rPr>
                <w:rStyle w:val="Hyperlink"/>
                <w:smallCaps/>
                <w:noProof/>
              </w:rPr>
              <w:t>A</w:t>
            </w:r>
            <w:r>
              <w:rPr>
                <w:rStyle w:val="Hyperlink"/>
                <w:smallCaps/>
                <w:noProof/>
              </w:rPr>
              <w:t>pproval of Proposals and Grant Submissions</w:t>
            </w:r>
            <w:r>
              <w:rPr>
                <w:noProof/>
                <w:webHidden/>
              </w:rPr>
              <w:tab/>
            </w:r>
            <w:r>
              <w:rPr>
                <w:noProof/>
                <w:webHidden/>
              </w:rPr>
              <w:t>4</w:t>
            </w:r>
          </w:hyperlink>
        </w:p>
        <w:p w:rsidR="00554E57" w:rsidRDefault="00554E57" w:rsidP="00554E57">
          <w:pPr>
            <w:pStyle w:val="TOC1"/>
            <w:tabs>
              <w:tab w:val="left" w:pos="440"/>
              <w:tab w:val="right" w:leader="dot" w:pos="9350"/>
            </w:tabs>
            <w:rPr>
              <w:rStyle w:val="Hyperlink"/>
              <w:noProof/>
            </w:rPr>
          </w:pPr>
          <w:hyperlink w:anchor="_Toc529361704" w:history="1">
            <w:r>
              <w:rPr>
                <w:rStyle w:val="Hyperlink"/>
                <w:smallCaps/>
                <w:noProof/>
              </w:rPr>
              <w:t>3</w:t>
            </w:r>
            <w:r>
              <w:rPr>
                <w:rFonts w:cstheme="minorBidi"/>
                <w:noProof/>
              </w:rPr>
              <w:tab/>
            </w:r>
            <w:r w:rsidR="00A72F79">
              <w:rPr>
                <w:rStyle w:val="Hyperlink"/>
                <w:smallCaps/>
                <w:noProof/>
              </w:rPr>
              <w:t xml:space="preserve">Accounting Authority and </w:t>
            </w:r>
            <w:r>
              <w:rPr>
                <w:rStyle w:val="Hyperlink"/>
                <w:smallCaps/>
                <w:noProof/>
              </w:rPr>
              <w:t>Responsibility</w:t>
            </w:r>
            <w:r>
              <w:rPr>
                <w:noProof/>
                <w:webHidden/>
              </w:rPr>
              <w:tab/>
            </w:r>
            <w:r>
              <w:rPr>
                <w:noProof/>
                <w:webHidden/>
              </w:rPr>
              <w:t>5</w:t>
            </w:r>
          </w:hyperlink>
        </w:p>
        <w:p w:rsidR="00A72F79" w:rsidRDefault="00A72F79" w:rsidP="00A72F79">
          <w:pPr>
            <w:pStyle w:val="TOC1"/>
            <w:tabs>
              <w:tab w:val="left" w:pos="440"/>
              <w:tab w:val="right" w:leader="dot" w:pos="9350"/>
            </w:tabs>
            <w:rPr>
              <w:rStyle w:val="Hyperlink"/>
              <w:noProof/>
            </w:rPr>
          </w:pPr>
          <w:hyperlink w:anchor="_Toc529361704" w:history="1">
            <w:r>
              <w:rPr>
                <w:rStyle w:val="Hyperlink"/>
                <w:smallCaps/>
                <w:noProof/>
              </w:rPr>
              <w:t>4</w:t>
            </w:r>
            <w:r>
              <w:rPr>
                <w:rFonts w:cstheme="minorBidi"/>
                <w:noProof/>
              </w:rPr>
              <w:tab/>
            </w:r>
            <w:r>
              <w:rPr>
                <w:rStyle w:val="Hyperlink"/>
                <w:smallCaps/>
                <w:noProof/>
              </w:rPr>
              <w:t>Cost Accounting Standards (CAS)</w:t>
            </w:r>
            <w:r>
              <w:rPr>
                <w:noProof/>
                <w:webHidden/>
              </w:rPr>
              <w:tab/>
              <w:t>5</w:t>
            </w:r>
          </w:hyperlink>
        </w:p>
        <w:p w:rsidR="00A72F79" w:rsidRDefault="00A72F79" w:rsidP="00A72F79">
          <w:pPr>
            <w:pStyle w:val="TOC1"/>
            <w:tabs>
              <w:tab w:val="left" w:pos="440"/>
              <w:tab w:val="right" w:leader="dot" w:pos="9350"/>
            </w:tabs>
            <w:rPr>
              <w:rStyle w:val="Hyperlink"/>
              <w:noProof/>
            </w:rPr>
          </w:pPr>
          <w:hyperlink w:anchor="_Toc529361704" w:history="1">
            <w:r>
              <w:rPr>
                <w:rStyle w:val="Hyperlink"/>
                <w:smallCaps/>
                <w:noProof/>
              </w:rPr>
              <w:t>5</w:t>
            </w:r>
            <w:r>
              <w:rPr>
                <w:rFonts w:cstheme="minorBidi"/>
                <w:noProof/>
              </w:rPr>
              <w:tab/>
            </w:r>
            <w:r>
              <w:rPr>
                <w:rStyle w:val="Hyperlink"/>
                <w:smallCaps/>
                <w:noProof/>
              </w:rPr>
              <w:t>Budgets</w:t>
            </w:r>
            <w:r>
              <w:rPr>
                <w:noProof/>
                <w:webHidden/>
              </w:rPr>
              <w:tab/>
              <w:t>5</w:t>
            </w:r>
          </w:hyperlink>
        </w:p>
        <w:p w:rsidR="00A72F79" w:rsidRDefault="00A72F79" w:rsidP="00A72F79">
          <w:pPr>
            <w:pStyle w:val="TOC1"/>
            <w:tabs>
              <w:tab w:val="left" w:pos="440"/>
              <w:tab w:val="right" w:leader="dot" w:pos="9350"/>
            </w:tabs>
            <w:rPr>
              <w:rStyle w:val="Hyperlink"/>
              <w:noProof/>
            </w:rPr>
          </w:pPr>
          <w:hyperlink w:anchor="_Toc529361704" w:history="1">
            <w:r>
              <w:rPr>
                <w:rStyle w:val="Hyperlink"/>
                <w:smallCaps/>
                <w:noProof/>
              </w:rPr>
              <w:t>6</w:t>
            </w:r>
            <w:r>
              <w:rPr>
                <w:rFonts w:cstheme="minorBidi"/>
                <w:noProof/>
              </w:rPr>
              <w:tab/>
            </w:r>
            <w:r>
              <w:rPr>
                <w:rStyle w:val="Hyperlink"/>
                <w:smallCaps/>
                <w:noProof/>
              </w:rPr>
              <w:t>Direct Cost Expenditures</w:t>
            </w:r>
            <w:r>
              <w:rPr>
                <w:noProof/>
                <w:webHidden/>
              </w:rPr>
              <w:tab/>
              <w:t>5</w:t>
            </w:r>
          </w:hyperlink>
        </w:p>
        <w:p w:rsidR="00A72F79" w:rsidRDefault="00A72F79" w:rsidP="00A72F79">
          <w:pPr>
            <w:pStyle w:val="TOC1"/>
            <w:tabs>
              <w:tab w:val="left" w:pos="440"/>
              <w:tab w:val="right" w:leader="dot" w:pos="9350"/>
            </w:tabs>
            <w:rPr>
              <w:rStyle w:val="Hyperlink"/>
              <w:noProof/>
            </w:rPr>
          </w:pPr>
          <w:hyperlink w:anchor="_Toc529361704" w:history="1">
            <w:r>
              <w:rPr>
                <w:rStyle w:val="Hyperlink"/>
                <w:smallCaps/>
                <w:noProof/>
              </w:rPr>
              <w:t>7</w:t>
            </w:r>
            <w:r>
              <w:rPr>
                <w:rFonts w:cstheme="minorBidi"/>
                <w:noProof/>
              </w:rPr>
              <w:tab/>
            </w:r>
            <w:r>
              <w:rPr>
                <w:rStyle w:val="Hyperlink"/>
                <w:smallCaps/>
                <w:noProof/>
              </w:rPr>
              <w:t>unallowable costs</w:t>
            </w:r>
            <w:r>
              <w:rPr>
                <w:noProof/>
                <w:webHidden/>
              </w:rPr>
              <w:tab/>
              <w:t>5</w:t>
            </w:r>
          </w:hyperlink>
        </w:p>
        <w:p w:rsidR="00A72F79" w:rsidRDefault="00A72F79" w:rsidP="00A72F79">
          <w:pPr>
            <w:pStyle w:val="TOC1"/>
            <w:tabs>
              <w:tab w:val="left" w:pos="440"/>
              <w:tab w:val="right" w:leader="dot" w:pos="9350"/>
            </w:tabs>
            <w:rPr>
              <w:rStyle w:val="Hyperlink"/>
              <w:noProof/>
            </w:rPr>
          </w:pPr>
          <w:hyperlink w:anchor="_Toc529361704" w:history="1">
            <w:r>
              <w:rPr>
                <w:rStyle w:val="Hyperlink"/>
                <w:smallCaps/>
                <w:noProof/>
              </w:rPr>
              <w:t>8</w:t>
            </w:r>
            <w:r>
              <w:rPr>
                <w:rFonts w:cstheme="minorBidi"/>
                <w:noProof/>
              </w:rPr>
              <w:tab/>
            </w:r>
            <w:r>
              <w:rPr>
                <w:rStyle w:val="Hyperlink"/>
                <w:smallCaps/>
                <w:noProof/>
              </w:rPr>
              <w:t>procurement of goods and services and negotiation of subawards</w:t>
            </w:r>
            <w:r>
              <w:rPr>
                <w:noProof/>
                <w:webHidden/>
              </w:rPr>
              <w:tab/>
              <w:t>5</w:t>
            </w:r>
          </w:hyperlink>
        </w:p>
        <w:p w:rsidR="00A72F79" w:rsidRDefault="00A72F79" w:rsidP="00A72F79">
          <w:pPr>
            <w:pStyle w:val="TOC1"/>
            <w:tabs>
              <w:tab w:val="left" w:pos="440"/>
              <w:tab w:val="right" w:leader="dot" w:pos="9350"/>
            </w:tabs>
            <w:rPr>
              <w:rStyle w:val="Hyperlink"/>
              <w:noProof/>
            </w:rPr>
          </w:pPr>
          <w:hyperlink w:anchor="_Toc529361704" w:history="1">
            <w:r>
              <w:rPr>
                <w:rStyle w:val="Hyperlink"/>
                <w:smallCaps/>
                <w:noProof/>
              </w:rPr>
              <w:t>9</w:t>
            </w:r>
            <w:r>
              <w:rPr>
                <w:rFonts w:cstheme="minorBidi"/>
                <w:noProof/>
              </w:rPr>
              <w:tab/>
            </w:r>
            <w:r>
              <w:rPr>
                <w:rStyle w:val="Hyperlink"/>
                <w:smallCaps/>
                <w:noProof/>
              </w:rPr>
              <w:t>Cost Transfers and Payroll Reallocations</w:t>
            </w:r>
            <w:r>
              <w:rPr>
                <w:noProof/>
                <w:webHidden/>
              </w:rPr>
              <w:tab/>
              <w:t>5</w:t>
            </w:r>
          </w:hyperlink>
        </w:p>
        <w:p w:rsidR="00A72F79" w:rsidRDefault="00A72F79" w:rsidP="00A72F79">
          <w:pPr>
            <w:pStyle w:val="TOC1"/>
            <w:tabs>
              <w:tab w:val="left" w:pos="440"/>
              <w:tab w:val="right" w:leader="dot" w:pos="9350"/>
            </w:tabs>
            <w:rPr>
              <w:rStyle w:val="Hyperlink"/>
              <w:noProof/>
            </w:rPr>
          </w:pPr>
          <w:hyperlink w:anchor="_Toc529361704" w:history="1">
            <w:r>
              <w:rPr>
                <w:rStyle w:val="Hyperlink"/>
                <w:smallCaps/>
                <w:noProof/>
              </w:rPr>
              <w:t>10</w:t>
            </w:r>
            <w:r>
              <w:rPr>
                <w:rFonts w:cstheme="minorBidi"/>
                <w:noProof/>
              </w:rPr>
              <w:tab/>
            </w:r>
            <w:r w:rsidR="003C0511">
              <w:rPr>
                <w:rStyle w:val="Hyperlink"/>
                <w:smallCaps/>
                <w:noProof/>
              </w:rPr>
              <w:t>University Cost Centers (Departments)</w:t>
            </w:r>
            <w:r>
              <w:rPr>
                <w:noProof/>
                <w:webHidden/>
              </w:rPr>
              <w:tab/>
              <w:t>5</w:t>
            </w:r>
          </w:hyperlink>
        </w:p>
        <w:p w:rsidR="00A72F79" w:rsidRDefault="00A72F79" w:rsidP="00A72F79">
          <w:pPr>
            <w:pStyle w:val="TOC1"/>
            <w:tabs>
              <w:tab w:val="left" w:pos="440"/>
              <w:tab w:val="right" w:leader="dot" w:pos="9350"/>
            </w:tabs>
            <w:rPr>
              <w:rStyle w:val="Hyperlink"/>
              <w:noProof/>
            </w:rPr>
          </w:pPr>
          <w:hyperlink w:anchor="_Toc529361704" w:history="1">
            <w:r w:rsidR="003C0511">
              <w:rPr>
                <w:rStyle w:val="Hyperlink"/>
                <w:smallCaps/>
                <w:noProof/>
              </w:rPr>
              <w:t>11</w:t>
            </w:r>
            <w:r>
              <w:rPr>
                <w:rFonts w:cstheme="minorBidi"/>
                <w:noProof/>
              </w:rPr>
              <w:tab/>
            </w:r>
            <w:r>
              <w:rPr>
                <w:rStyle w:val="Hyperlink"/>
                <w:smallCaps/>
                <w:noProof/>
              </w:rPr>
              <w:t>Facilities and Administration (F&amp;A) Costs</w:t>
            </w:r>
            <w:r>
              <w:rPr>
                <w:noProof/>
                <w:webHidden/>
              </w:rPr>
              <w:tab/>
              <w:t>5</w:t>
            </w:r>
          </w:hyperlink>
        </w:p>
        <w:p w:rsidR="00A72F79" w:rsidRDefault="00A72F79" w:rsidP="00A72F79">
          <w:pPr>
            <w:pStyle w:val="TOC1"/>
            <w:tabs>
              <w:tab w:val="left" w:pos="440"/>
              <w:tab w:val="right" w:leader="dot" w:pos="9350"/>
            </w:tabs>
            <w:rPr>
              <w:rStyle w:val="Hyperlink"/>
              <w:noProof/>
            </w:rPr>
          </w:pPr>
          <w:hyperlink w:anchor="_Toc529361704" w:history="1">
            <w:r>
              <w:rPr>
                <w:rStyle w:val="Hyperlink"/>
                <w:smallCaps/>
                <w:noProof/>
              </w:rPr>
              <w:t>1</w:t>
            </w:r>
            <w:r w:rsidR="003C0511">
              <w:rPr>
                <w:rStyle w:val="Hyperlink"/>
                <w:smallCaps/>
                <w:noProof/>
              </w:rPr>
              <w:t>2</w:t>
            </w:r>
            <w:r>
              <w:rPr>
                <w:rFonts w:cstheme="minorBidi"/>
                <w:noProof/>
              </w:rPr>
              <w:tab/>
            </w:r>
            <w:r>
              <w:rPr>
                <w:rStyle w:val="Hyperlink"/>
                <w:smallCaps/>
                <w:noProof/>
              </w:rPr>
              <w:t>Facilities and Administrative (F&amp;A) Cost Rate Proposal Preparation</w:t>
            </w:r>
            <w:r>
              <w:rPr>
                <w:noProof/>
                <w:webHidden/>
              </w:rPr>
              <w:tab/>
              <w:t>5</w:t>
            </w:r>
          </w:hyperlink>
        </w:p>
        <w:p w:rsidR="00A72F79" w:rsidRDefault="00A72F79" w:rsidP="00A72F79">
          <w:pPr>
            <w:pStyle w:val="TOC1"/>
            <w:tabs>
              <w:tab w:val="left" w:pos="440"/>
              <w:tab w:val="right" w:leader="dot" w:pos="9350"/>
            </w:tabs>
            <w:rPr>
              <w:rStyle w:val="Hyperlink"/>
              <w:noProof/>
            </w:rPr>
          </w:pPr>
          <w:hyperlink w:anchor="_Toc529361704" w:history="1">
            <w:r w:rsidR="003C0511">
              <w:rPr>
                <w:rStyle w:val="Hyperlink"/>
                <w:smallCaps/>
                <w:noProof/>
              </w:rPr>
              <w:t>13</w:t>
            </w:r>
            <w:r>
              <w:rPr>
                <w:rFonts w:cstheme="minorBidi"/>
                <w:noProof/>
              </w:rPr>
              <w:tab/>
            </w:r>
            <w:r w:rsidR="003C0511">
              <w:rPr>
                <w:rStyle w:val="Hyperlink"/>
                <w:smallCaps/>
                <w:noProof/>
              </w:rPr>
              <w:t>Negotiation of F&amp;A and Employee Benefit Rates</w:t>
            </w:r>
            <w:r>
              <w:rPr>
                <w:noProof/>
                <w:webHidden/>
              </w:rPr>
              <w:tab/>
              <w:t>5</w:t>
            </w:r>
          </w:hyperlink>
        </w:p>
        <w:p w:rsidR="00A72F79" w:rsidRDefault="00A72F79" w:rsidP="00A72F79">
          <w:pPr>
            <w:pStyle w:val="TOC1"/>
            <w:tabs>
              <w:tab w:val="left" w:pos="440"/>
              <w:tab w:val="right" w:leader="dot" w:pos="9350"/>
            </w:tabs>
            <w:rPr>
              <w:rStyle w:val="Hyperlink"/>
              <w:noProof/>
            </w:rPr>
          </w:pPr>
          <w:hyperlink w:anchor="_Toc529361704" w:history="1">
            <w:r w:rsidR="003C0511">
              <w:rPr>
                <w:rStyle w:val="Hyperlink"/>
                <w:smallCaps/>
                <w:noProof/>
              </w:rPr>
              <w:t>14</w:t>
            </w:r>
            <w:r>
              <w:rPr>
                <w:rFonts w:cstheme="minorBidi"/>
                <w:noProof/>
              </w:rPr>
              <w:tab/>
            </w:r>
            <w:r w:rsidR="003C0511">
              <w:rPr>
                <w:rStyle w:val="Hyperlink"/>
                <w:smallCaps/>
                <w:noProof/>
              </w:rPr>
              <w:t>Cost Sharing/Matching Requirements</w:t>
            </w:r>
            <w:r>
              <w:rPr>
                <w:noProof/>
                <w:webHidden/>
              </w:rPr>
              <w:tab/>
              <w:t>5</w:t>
            </w:r>
          </w:hyperlink>
        </w:p>
        <w:p w:rsidR="00A72F79" w:rsidRDefault="00A72F79" w:rsidP="00A72F79">
          <w:pPr>
            <w:pStyle w:val="TOC1"/>
            <w:tabs>
              <w:tab w:val="left" w:pos="440"/>
              <w:tab w:val="right" w:leader="dot" w:pos="9350"/>
            </w:tabs>
            <w:rPr>
              <w:rStyle w:val="Hyperlink"/>
              <w:noProof/>
            </w:rPr>
          </w:pPr>
          <w:hyperlink w:anchor="_Toc529361704" w:history="1">
            <w:r>
              <w:rPr>
                <w:rStyle w:val="Hyperlink"/>
                <w:smallCaps/>
                <w:noProof/>
              </w:rPr>
              <w:t>1</w:t>
            </w:r>
            <w:r w:rsidR="003C0511">
              <w:rPr>
                <w:rStyle w:val="Hyperlink"/>
                <w:smallCaps/>
                <w:noProof/>
              </w:rPr>
              <w:t>5</w:t>
            </w:r>
            <w:r>
              <w:rPr>
                <w:rFonts w:cstheme="minorBidi"/>
                <w:noProof/>
              </w:rPr>
              <w:tab/>
            </w:r>
            <w:r w:rsidR="003C0511">
              <w:rPr>
                <w:rStyle w:val="Hyperlink"/>
                <w:smallCaps/>
                <w:noProof/>
              </w:rPr>
              <w:t>Accounting for Matching Gifts</w:t>
            </w:r>
            <w:r>
              <w:rPr>
                <w:noProof/>
                <w:webHidden/>
              </w:rPr>
              <w:tab/>
              <w:t>5</w:t>
            </w:r>
          </w:hyperlink>
        </w:p>
        <w:p w:rsidR="003C0511" w:rsidRDefault="003C0511" w:rsidP="003C0511">
          <w:pPr>
            <w:pStyle w:val="TOC1"/>
            <w:tabs>
              <w:tab w:val="left" w:pos="440"/>
              <w:tab w:val="right" w:leader="dot" w:pos="9350"/>
            </w:tabs>
            <w:rPr>
              <w:rStyle w:val="Hyperlink"/>
              <w:noProof/>
            </w:rPr>
          </w:pPr>
          <w:hyperlink w:anchor="_Toc529361704" w:history="1">
            <w:r>
              <w:rPr>
                <w:rStyle w:val="Hyperlink"/>
                <w:smallCaps/>
                <w:noProof/>
              </w:rPr>
              <w:t>1</w:t>
            </w:r>
            <w:r>
              <w:rPr>
                <w:rStyle w:val="Hyperlink"/>
                <w:smallCaps/>
                <w:noProof/>
              </w:rPr>
              <w:t>6</w:t>
            </w:r>
            <w:bookmarkStart w:id="0" w:name="_GoBack"/>
            <w:bookmarkEnd w:id="0"/>
            <w:r>
              <w:rPr>
                <w:rFonts w:cstheme="minorBidi"/>
                <w:noProof/>
              </w:rPr>
              <w:tab/>
            </w:r>
            <w:r>
              <w:rPr>
                <w:rStyle w:val="Hyperlink"/>
                <w:smallCaps/>
                <w:noProof/>
              </w:rPr>
              <w:t xml:space="preserve">Accounting for </w:t>
            </w:r>
            <w:r>
              <w:rPr>
                <w:rStyle w:val="Hyperlink"/>
                <w:smallCaps/>
                <w:noProof/>
              </w:rPr>
              <w:t>Program Income</w:t>
            </w:r>
            <w:r>
              <w:rPr>
                <w:noProof/>
                <w:webHidden/>
              </w:rPr>
              <w:tab/>
              <w:t>5</w:t>
            </w:r>
          </w:hyperlink>
        </w:p>
        <w:p w:rsidR="00A72F79" w:rsidRPr="00A72F79" w:rsidRDefault="00A72F79" w:rsidP="00A72F79"/>
        <w:p w:rsidR="00B62899" w:rsidRDefault="00B62899">
          <w:r>
            <w:rPr>
              <w:b/>
              <w:bCs/>
              <w:noProof/>
            </w:rPr>
            <w:fldChar w:fldCharType="end"/>
          </w:r>
        </w:p>
      </w:sdtContent>
    </w:sdt>
    <w:p w:rsidR="00B62899" w:rsidRPr="00B62899" w:rsidRDefault="00170155" w:rsidP="00587556">
      <w:pPr>
        <w:pStyle w:val="Heading1"/>
        <w:numPr>
          <w:ilvl w:val="0"/>
          <w:numId w:val="0"/>
        </w:numPr>
        <w:ind w:left="432" w:hanging="432"/>
        <w:jc w:val="center"/>
        <w:rPr>
          <w:smallCaps/>
          <w:color w:val="404040" w:themeColor="text1" w:themeTint="BF"/>
        </w:rPr>
      </w:pPr>
      <w:r w:rsidRPr="00193633">
        <w:rPr>
          <w:rFonts w:ascii="Garamond" w:hAnsi="Garamond"/>
          <w:sz w:val="20"/>
          <w:szCs w:val="20"/>
        </w:rPr>
        <w:br w:type="page"/>
      </w:r>
      <w:r w:rsidR="00B62899">
        <w:rPr>
          <w:rStyle w:val="SubtleReference"/>
        </w:rPr>
        <w:t>Administration of Sponsored Projects</w:t>
      </w:r>
    </w:p>
    <w:p w:rsidR="00B62899" w:rsidRDefault="00B62899" w:rsidP="00B62899">
      <w:pPr>
        <w:jc w:val="center"/>
      </w:pPr>
    </w:p>
    <w:p w:rsidR="00193633" w:rsidRPr="00B62899" w:rsidRDefault="00B62899" w:rsidP="00B62899">
      <w:pPr>
        <w:jc w:val="center"/>
        <w:rPr>
          <w:i/>
        </w:rPr>
      </w:pPr>
      <w:r w:rsidRPr="00B62899">
        <w:rPr>
          <w:i/>
        </w:rPr>
        <w:t>To ensure that the funds provided from external sources to support research and other projects are administered in accordance with University policies as well as those of the sponsor.  External sources include both federal, private and state organizations.</w:t>
      </w:r>
    </w:p>
    <w:p w:rsidR="00B62899" w:rsidRDefault="00B62899" w:rsidP="00193633"/>
    <w:p w:rsidR="00B62899" w:rsidRPr="00B62899" w:rsidRDefault="00B62899" w:rsidP="00587556">
      <w:pPr>
        <w:pStyle w:val="TOCHeading"/>
        <w:numPr>
          <w:ilvl w:val="0"/>
          <w:numId w:val="0"/>
        </w:numPr>
        <w:ind w:left="432"/>
        <w:jc w:val="center"/>
        <w:rPr>
          <w:color w:val="auto"/>
        </w:rPr>
      </w:pPr>
      <w:r>
        <w:rPr>
          <w:color w:val="auto"/>
        </w:rPr>
        <w:t>Policy</w:t>
      </w:r>
    </w:p>
    <w:p w:rsidR="00193633" w:rsidRPr="00B62899" w:rsidRDefault="00193633" w:rsidP="00193633"/>
    <w:p w:rsidR="00193633" w:rsidRPr="00587556" w:rsidRDefault="00B62899" w:rsidP="00B62899">
      <w:pPr>
        <w:pStyle w:val="ListParagraph"/>
        <w:numPr>
          <w:ilvl w:val="0"/>
          <w:numId w:val="5"/>
        </w:numPr>
        <w:rPr>
          <w:rFonts w:asciiTheme="majorHAnsi" w:hAnsiTheme="majorHAnsi"/>
          <w:sz w:val="20"/>
          <w:szCs w:val="20"/>
        </w:rPr>
      </w:pPr>
      <w:r w:rsidRPr="00587556">
        <w:rPr>
          <w:rFonts w:asciiTheme="majorHAnsi" w:hAnsiTheme="majorHAnsi"/>
          <w:sz w:val="20"/>
          <w:szCs w:val="20"/>
        </w:rPr>
        <w:t>All externally sponsored projects for research or other purposes will be administered through the Office of Sponsored Programs</w:t>
      </w:r>
      <w:r w:rsidR="00052902">
        <w:rPr>
          <w:rFonts w:asciiTheme="majorHAnsi" w:hAnsiTheme="majorHAnsi"/>
          <w:sz w:val="20"/>
          <w:szCs w:val="20"/>
        </w:rPr>
        <w:t xml:space="preserve">, the Title III office or </w:t>
      </w:r>
      <w:r w:rsidR="00B07444">
        <w:rPr>
          <w:rFonts w:asciiTheme="majorHAnsi" w:hAnsiTheme="majorHAnsi"/>
          <w:sz w:val="20"/>
          <w:szCs w:val="20"/>
        </w:rPr>
        <w:t xml:space="preserve">Institutional Advancement </w:t>
      </w:r>
      <w:r w:rsidRPr="00587556">
        <w:rPr>
          <w:rFonts w:asciiTheme="majorHAnsi" w:hAnsiTheme="majorHAnsi"/>
          <w:sz w:val="20"/>
          <w:szCs w:val="20"/>
        </w:rPr>
        <w:t>in accordance with established University policies and procedures.</w:t>
      </w:r>
    </w:p>
    <w:p w:rsidR="00B62899" w:rsidRPr="00587556" w:rsidRDefault="00B62899" w:rsidP="00B62899">
      <w:pPr>
        <w:pStyle w:val="ListParagraph"/>
        <w:numPr>
          <w:ilvl w:val="0"/>
          <w:numId w:val="5"/>
        </w:numPr>
        <w:rPr>
          <w:rFonts w:asciiTheme="majorHAnsi" w:hAnsiTheme="majorHAnsi"/>
          <w:sz w:val="20"/>
          <w:szCs w:val="20"/>
        </w:rPr>
      </w:pPr>
      <w:r w:rsidRPr="00587556">
        <w:rPr>
          <w:rFonts w:asciiTheme="majorHAnsi" w:hAnsiTheme="majorHAnsi"/>
          <w:sz w:val="20"/>
          <w:szCs w:val="20"/>
        </w:rPr>
        <w:t>Any project, which meets any of the following criteria, is considered to be a “sponsored pro</w:t>
      </w:r>
      <w:r w:rsidR="00587556" w:rsidRPr="00587556">
        <w:rPr>
          <w:rFonts w:asciiTheme="majorHAnsi" w:hAnsiTheme="majorHAnsi"/>
          <w:sz w:val="20"/>
          <w:szCs w:val="20"/>
        </w:rPr>
        <w:t>ject</w:t>
      </w:r>
      <w:r w:rsidRPr="00587556">
        <w:rPr>
          <w:rFonts w:asciiTheme="majorHAnsi" w:hAnsiTheme="majorHAnsi"/>
          <w:sz w:val="20"/>
          <w:szCs w:val="20"/>
        </w:rPr>
        <w:t xml:space="preserve">” and will be administered accordingly: </w:t>
      </w:r>
    </w:p>
    <w:p w:rsidR="00B62899" w:rsidRPr="00587556" w:rsidRDefault="00B62899" w:rsidP="00B62899">
      <w:pPr>
        <w:pStyle w:val="ListParagraph"/>
        <w:numPr>
          <w:ilvl w:val="1"/>
          <w:numId w:val="5"/>
        </w:numPr>
        <w:rPr>
          <w:rFonts w:asciiTheme="majorHAnsi" w:hAnsiTheme="majorHAnsi"/>
          <w:sz w:val="20"/>
          <w:szCs w:val="20"/>
        </w:rPr>
      </w:pPr>
      <w:r w:rsidRPr="00587556">
        <w:rPr>
          <w:rFonts w:asciiTheme="majorHAnsi" w:hAnsiTheme="majorHAnsi"/>
          <w:sz w:val="20"/>
          <w:szCs w:val="20"/>
        </w:rPr>
        <w:t xml:space="preserve">The project commits the University to a specific line of scholarly or scientific inquiry, typically documented by a statement of work; </w:t>
      </w:r>
    </w:p>
    <w:p w:rsidR="00B62899" w:rsidRPr="00587556" w:rsidRDefault="00B62899" w:rsidP="00B62899">
      <w:pPr>
        <w:pStyle w:val="ListParagraph"/>
        <w:numPr>
          <w:ilvl w:val="1"/>
          <w:numId w:val="5"/>
        </w:numPr>
        <w:rPr>
          <w:rFonts w:asciiTheme="majorHAnsi" w:hAnsiTheme="majorHAnsi"/>
          <w:sz w:val="20"/>
          <w:szCs w:val="20"/>
        </w:rPr>
      </w:pPr>
      <w:r w:rsidRPr="00587556">
        <w:rPr>
          <w:rFonts w:asciiTheme="majorHAnsi" w:hAnsiTheme="majorHAnsi"/>
          <w:sz w:val="20"/>
          <w:szCs w:val="20"/>
        </w:rPr>
        <w:t xml:space="preserve">A specific commitment is made regarding the level of personnel effort, deliverables, or milestones; </w:t>
      </w:r>
    </w:p>
    <w:p w:rsidR="00B62899" w:rsidRPr="00587556" w:rsidRDefault="00B62899" w:rsidP="00B62899">
      <w:pPr>
        <w:pStyle w:val="ListParagraph"/>
        <w:numPr>
          <w:ilvl w:val="1"/>
          <w:numId w:val="5"/>
        </w:numPr>
        <w:rPr>
          <w:rFonts w:asciiTheme="majorHAnsi" w:hAnsiTheme="majorHAnsi"/>
          <w:sz w:val="20"/>
          <w:szCs w:val="20"/>
        </w:rPr>
      </w:pPr>
      <w:r w:rsidRPr="00587556">
        <w:rPr>
          <w:rFonts w:asciiTheme="majorHAnsi" w:hAnsiTheme="majorHAnsi"/>
          <w:sz w:val="20"/>
          <w:szCs w:val="20"/>
        </w:rPr>
        <w:t xml:space="preserve">Project activities are budgeted, and the award includes conditions for specific, detailed or formal fiscal reports, and/or invoicing; </w:t>
      </w:r>
    </w:p>
    <w:p w:rsidR="00B62899" w:rsidRPr="00587556" w:rsidRDefault="00B62899" w:rsidP="00B62899">
      <w:pPr>
        <w:pStyle w:val="ListParagraph"/>
        <w:numPr>
          <w:ilvl w:val="1"/>
          <w:numId w:val="5"/>
        </w:numPr>
        <w:rPr>
          <w:rFonts w:asciiTheme="majorHAnsi" w:hAnsiTheme="majorHAnsi"/>
          <w:sz w:val="20"/>
          <w:szCs w:val="20"/>
        </w:rPr>
      </w:pPr>
      <w:r w:rsidRPr="00587556">
        <w:rPr>
          <w:rFonts w:asciiTheme="majorHAnsi" w:hAnsiTheme="majorHAnsi"/>
          <w:sz w:val="20"/>
          <w:szCs w:val="20"/>
        </w:rPr>
        <w:t xml:space="preserve">The project requires that unexpended funds be returned to the sponsor at the end of the project period; </w:t>
      </w:r>
    </w:p>
    <w:p w:rsidR="00B62899" w:rsidRPr="00587556" w:rsidRDefault="00B62899" w:rsidP="00B62899">
      <w:pPr>
        <w:pStyle w:val="ListParagraph"/>
        <w:numPr>
          <w:ilvl w:val="1"/>
          <w:numId w:val="5"/>
        </w:numPr>
        <w:rPr>
          <w:rFonts w:asciiTheme="majorHAnsi" w:hAnsiTheme="majorHAnsi"/>
          <w:sz w:val="20"/>
          <w:szCs w:val="20"/>
        </w:rPr>
      </w:pPr>
      <w:r w:rsidRPr="00587556">
        <w:rPr>
          <w:rFonts w:asciiTheme="majorHAnsi" w:hAnsiTheme="majorHAnsi"/>
          <w:sz w:val="20"/>
          <w:szCs w:val="20"/>
        </w:rPr>
        <w:t>The agreement provides for the disposition of either tangible property (e.g. equipment, records, technical reports, theses or dissertations) or intan</w:t>
      </w:r>
      <w:r w:rsidR="00587556" w:rsidRPr="00587556">
        <w:rPr>
          <w:rFonts w:asciiTheme="majorHAnsi" w:hAnsiTheme="majorHAnsi"/>
          <w:sz w:val="20"/>
          <w:szCs w:val="20"/>
        </w:rPr>
        <w:t xml:space="preserve">gible property (e.g. inventions, copyrights, or rights in data) which may result from the project; </w:t>
      </w:r>
    </w:p>
    <w:p w:rsidR="00587556" w:rsidRPr="00587556" w:rsidRDefault="00587556" w:rsidP="00B62899">
      <w:pPr>
        <w:pStyle w:val="ListParagraph"/>
        <w:numPr>
          <w:ilvl w:val="1"/>
          <w:numId w:val="5"/>
        </w:numPr>
        <w:rPr>
          <w:rFonts w:asciiTheme="majorHAnsi" w:hAnsiTheme="majorHAnsi"/>
          <w:sz w:val="20"/>
          <w:szCs w:val="20"/>
        </w:rPr>
      </w:pPr>
      <w:r w:rsidRPr="00587556">
        <w:rPr>
          <w:rFonts w:asciiTheme="majorHAnsi" w:hAnsiTheme="majorHAnsi"/>
          <w:sz w:val="20"/>
          <w:szCs w:val="20"/>
        </w:rPr>
        <w:t>The sponsor identifies a period of performance as a term and condition of the award.</w:t>
      </w:r>
    </w:p>
    <w:p w:rsidR="00587556" w:rsidRPr="00587556" w:rsidRDefault="00587556" w:rsidP="00587556">
      <w:pPr>
        <w:pStyle w:val="ListParagraph"/>
        <w:numPr>
          <w:ilvl w:val="0"/>
          <w:numId w:val="5"/>
        </w:numPr>
        <w:rPr>
          <w:rFonts w:asciiTheme="majorHAnsi" w:hAnsiTheme="majorHAnsi"/>
          <w:sz w:val="20"/>
          <w:szCs w:val="20"/>
        </w:rPr>
      </w:pPr>
      <w:r w:rsidRPr="00587556">
        <w:rPr>
          <w:rFonts w:asciiTheme="majorHAnsi" w:hAnsiTheme="majorHAnsi"/>
          <w:sz w:val="20"/>
          <w:szCs w:val="20"/>
        </w:rPr>
        <w:t>All externally sponsored research or teaching activities that involve human subjects, laboratory animals, use of radioactive materials, or biohazardous activities must be reviewed by the appropriate University committees for compliance with University policies and governmental regulations.</w:t>
      </w:r>
    </w:p>
    <w:p w:rsidR="00587556" w:rsidRPr="00587556" w:rsidRDefault="00587556" w:rsidP="00587556">
      <w:pPr>
        <w:pStyle w:val="ListParagraph"/>
        <w:numPr>
          <w:ilvl w:val="0"/>
          <w:numId w:val="5"/>
        </w:numPr>
        <w:rPr>
          <w:rFonts w:asciiTheme="majorHAnsi" w:hAnsiTheme="majorHAnsi"/>
          <w:sz w:val="20"/>
          <w:szCs w:val="20"/>
        </w:rPr>
      </w:pPr>
      <w:r w:rsidRPr="00587556">
        <w:rPr>
          <w:rFonts w:asciiTheme="majorHAnsi" w:hAnsiTheme="majorHAnsi"/>
          <w:sz w:val="20"/>
          <w:szCs w:val="20"/>
        </w:rPr>
        <w:t>Questions regarding whether a particular award is a sponsored project should be directed to the Office of Sponsored Programs.</w:t>
      </w:r>
    </w:p>
    <w:p w:rsidR="00587556" w:rsidRPr="00587556" w:rsidRDefault="00587556" w:rsidP="00587556">
      <w:pPr>
        <w:pStyle w:val="TOCHeading"/>
        <w:numPr>
          <w:ilvl w:val="0"/>
          <w:numId w:val="0"/>
        </w:numPr>
        <w:ind w:left="432" w:hanging="432"/>
        <w:jc w:val="center"/>
      </w:pPr>
      <w:r w:rsidRPr="00587556">
        <w:rPr>
          <w:color w:val="auto"/>
        </w:rPr>
        <w:t>Related Information</w:t>
      </w:r>
    </w:p>
    <w:p w:rsidR="00587556" w:rsidRPr="00587556" w:rsidRDefault="00587556" w:rsidP="00587556">
      <w:pPr>
        <w:rPr>
          <w:rFonts w:asciiTheme="majorHAnsi" w:hAnsiTheme="majorHAnsi"/>
        </w:rPr>
      </w:pPr>
      <w:r w:rsidRPr="00587556">
        <w:rPr>
          <w:rFonts w:asciiTheme="majorHAnsi" w:hAnsiTheme="majorHAnsi"/>
        </w:rPr>
        <w:t>Please see Gift Policy</w:t>
      </w:r>
    </w:p>
    <w:p w:rsidR="00587556" w:rsidRDefault="00587556" w:rsidP="00587556"/>
    <w:p w:rsidR="00587556" w:rsidRDefault="00587556" w:rsidP="00587556">
      <w:pPr>
        <w:pStyle w:val="TOCHeading"/>
        <w:numPr>
          <w:ilvl w:val="0"/>
          <w:numId w:val="0"/>
        </w:numPr>
        <w:ind w:left="432" w:hanging="432"/>
        <w:jc w:val="center"/>
        <w:rPr>
          <w:color w:val="auto"/>
        </w:rPr>
      </w:pPr>
      <w:r w:rsidRPr="00587556">
        <w:rPr>
          <w:color w:val="auto"/>
        </w:rPr>
        <w:t>Roles and Responsibilities</w:t>
      </w:r>
    </w:p>
    <w:p w:rsidR="0073394B" w:rsidRDefault="00587556" w:rsidP="00587556">
      <w:pPr>
        <w:rPr>
          <w:rFonts w:asciiTheme="majorHAnsi" w:hAnsiTheme="majorHAnsi"/>
        </w:rPr>
      </w:pPr>
      <w:r w:rsidRPr="00587556">
        <w:rPr>
          <w:rFonts w:asciiTheme="majorHAnsi" w:hAnsiTheme="majorHAnsi"/>
        </w:rPr>
        <w:t>The role and responsibility of the Office of the Controller and Grants Accountant is to</w:t>
      </w:r>
      <w:r w:rsidR="0073394B">
        <w:rPr>
          <w:rFonts w:asciiTheme="majorHAnsi" w:hAnsiTheme="majorHAnsi"/>
        </w:rPr>
        <w:t>:</w:t>
      </w:r>
    </w:p>
    <w:p w:rsidR="00587556" w:rsidRPr="0073394B" w:rsidRDefault="0073394B" w:rsidP="0073394B">
      <w:pPr>
        <w:pStyle w:val="ListParagraph"/>
        <w:numPr>
          <w:ilvl w:val="0"/>
          <w:numId w:val="8"/>
        </w:numPr>
        <w:rPr>
          <w:rFonts w:asciiTheme="majorHAnsi" w:hAnsiTheme="majorHAnsi"/>
        </w:rPr>
      </w:pPr>
      <w:r>
        <w:rPr>
          <w:rFonts w:asciiTheme="majorHAnsi" w:hAnsiTheme="majorHAnsi"/>
        </w:rPr>
        <w:t>A</w:t>
      </w:r>
      <w:r w:rsidR="00587556" w:rsidRPr="0073394B">
        <w:rPr>
          <w:rFonts w:asciiTheme="majorHAnsi" w:hAnsiTheme="majorHAnsi"/>
        </w:rPr>
        <w:t xml:space="preserve">ppropriately route the project for review and approval </w:t>
      </w:r>
    </w:p>
    <w:p w:rsidR="0073394B" w:rsidRDefault="0073394B"/>
    <w:p w:rsidR="0073394B" w:rsidRPr="00B62899" w:rsidRDefault="0073394B" w:rsidP="0073394B">
      <w:pPr>
        <w:pStyle w:val="Heading1"/>
        <w:numPr>
          <w:ilvl w:val="0"/>
          <w:numId w:val="0"/>
        </w:numPr>
        <w:ind w:left="432" w:hanging="432"/>
        <w:jc w:val="center"/>
        <w:rPr>
          <w:smallCaps/>
          <w:color w:val="404040" w:themeColor="text1" w:themeTint="BF"/>
        </w:rPr>
      </w:pPr>
      <w:r>
        <w:rPr>
          <w:rStyle w:val="SubtleReference"/>
        </w:rPr>
        <w:t>Approval of Proposals &amp; Grant Submissions</w:t>
      </w:r>
    </w:p>
    <w:p w:rsidR="0073394B" w:rsidRDefault="0073394B" w:rsidP="0073394B">
      <w:pPr>
        <w:jc w:val="center"/>
      </w:pPr>
    </w:p>
    <w:p w:rsidR="0073394B" w:rsidRPr="00B62899" w:rsidRDefault="0073394B" w:rsidP="0073394B">
      <w:pPr>
        <w:jc w:val="center"/>
        <w:rPr>
          <w:i/>
        </w:rPr>
      </w:pPr>
      <w:r w:rsidRPr="00B62899">
        <w:rPr>
          <w:i/>
        </w:rPr>
        <w:t xml:space="preserve">To </w:t>
      </w:r>
      <w:r>
        <w:rPr>
          <w:i/>
        </w:rPr>
        <w:t>ensure that proposals submitted for external support of research and other sponsored projects comply with University financial and other policies.</w:t>
      </w:r>
    </w:p>
    <w:p w:rsidR="0073394B" w:rsidRDefault="0073394B" w:rsidP="0073394B"/>
    <w:p w:rsidR="0073394B" w:rsidRPr="00B62899" w:rsidRDefault="0073394B" w:rsidP="0073394B">
      <w:pPr>
        <w:pStyle w:val="TOCHeading"/>
        <w:numPr>
          <w:ilvl w:val="0"/>
          <w:numId w:val="0"/>
        </w:numPr>
        <w:ind w:left="432"/>
        <w:jc w:val="center"/>
        <w:rPr>
          <w:color w:val="auto"/>
        </w:rPr>
      </w:pPr>
      <w:r>
        <w:rPr>
          <w:color w:val="auto"/>
        </w:rPr>
        <w:t>Policy</w:t>
      </w:r>
    </w:p>
    <w:p w:rsidR="0073394B" w:rsidRPr="00B62899" w:rsidRDefault="0073394B" w:rsidP="0073394B"/>
    <w:p w:rsidR="0073394B" w:rsidRDefault="0073394B" w:rsidP="0073394B">
      <w:pPr>
        <w:pStyle w:val="ListParagraph"/>
        <w:numPr>
          <w:ilvl w:val="0"/>
          <w:numId w:val="6"/>
        </w:numPr>
        <w:rPr>
          <w:rFonts w:asciiTheme="majorHAnsi" w:hAnsiTheme="majorHAnsi"/>
          <w:sz w:val="20"/>
          <w:szCs w:val="20"/>
        </w:rPr>
      </w:pPr>
      <w:r w:rsidRPr="0073394B">
        <w:rPr>
          <w:rFonts w:asciiTheme="majorHAnsi" w:hAnsiTheme="majorHAnsi"/>
          <w:sz w:val="20"/>
          <w:szCs w:val="20"/>
        </w:rPr>
        <w:t>All proposal submissions seeking external support for research and other sponsored projects, regardless of mode of submission to the sponsor, must be submitted to the responsible office for review and approval prior to submission to an external sponsor. Preliminary discussions of projects, including research plans, budgets and other terms may occur in advance of approval by the responsible office so long as no binding commitments are made</w:t>
      </w:r>
      <w:r>
        <w:rPr>
          <w:rFonts w:asciiTheme="majorHAnsi" w:hAnsiTheme="majorHAnsi"/>
          <w:sz w:val="20"/>
          <w:szCs w:val="20"/>
        </w:rPr>
        <w:t>.</w:t>
      </w:r>
    </w:p>
    <w:p w:rsidR="00554E57" w:rsidRDefault="00554E57" w:rsidP="0073394B">
      <w:pPr>
        <w:pStyle w:val="ListParagraph"/>
        <w:numPr>
          <w:ilvl w:val="0"/>
          <w:numId w:val="6"/>
        </w:numPr>
        <w:rPr>
          <w:rFonts w:asciiTheme="majorHAnsi" w:hAnsiTheme="majorHAnsi"/>
          <w:sz w:val="20"/>
          <w:szCs w:val="20"/>
        </w:rPr>
      </w:pPr>
      <w:r>
        <w:rPr>
          <w:rFonts w:asciiTheme="majorHAnsi" w:hAnsiTheme="majorHAnsi"/>
          <w:sz w:val="20"/>
          <w:szCs w:val="20"/>
        </w:rPr>
        <w:t>Prior to approval by the Office of the Controller and Grants Accountant, all proposals and grant submissions must be approved by the Principal Investigator, the Office of Sponsored Programs</w:t>
      </w:r>
      <w:r w:rsidR="005059EC">
        <w:rPr>
          <w:rFonts w:asciiTheme="majorHAnsi" w:hAnsiTheme="majorHAnsi"/>
          <w:sz w:val="20"/>
          <w:szCs w:val="20"/>
        </w:rPr>
        <w:t>/Title III/Institutional Advancement</w:t>
      </w:r>
      <w:r>
        <w:rPr>
          <w:rFonts w:asciiTheme="majorHAnsi" w:hAnsiTheme="majorHAnsi"/>
          <w:sz w:val="20"/>
          <w:szCs w:val="20"/>
        </w:rPr>
        <w:t xml:space="preserve">, dean and/or Vice President.  </w:t>
      </w:r>
    </w:p>
    <w:p w:rsidR="00554E57" w:rsidRDefault="00554E57" w:rsidP="0073394B">
      <w:pPr>
        <w:pStyle w:val="ListParagraph"/>
        <w:numPr>
          <w:ilvl w:val="0"/>
          <w:numId w:val="6"/>
        </w:numPr>
        <w:rPr>
          <w:rFonts w:asciiTheme="majorHAnsi" w:hAnsiTheme="majorHAnsi"/>
          <w:sz w:val="20"/>
          <w:szCs w:val="20"/>
        </w:rPr>
      </w:pPr>
      <w:r>
        <w:rPr>
          <w:rFonts w:asciiTheme="majorHAnsi" w:hAnsiTheme="majorHAnsi"/>
          <w:sz w:val="20"/>
          <w:szCs w:val="20"/>
        </w:rPr>
        <w:t>When a project involves members of more than one school/center, the approval of all responsible deans/VP/directors is required, including responsible parties at sub-awardee institutions.</w:t>
      </w:r>
    </w:p>
    <w:p w:rsidR="00554E57" w:rsidRDefault="00554E57" w:rsidP="0073394B">
      <w:pPr>
        <w:pStyle w:val="ListParagraph"/>
        <w:numPr>
          <w:ilvl w:val="0"/>
          <w:numId w:val="6"/>
        </w:numPr>
        <w:rPr>
          <w:rFonts w:asciiTheme="majorHAnsi" w:hAnsiTheme="majorHAnsi"/>
          <w:sz w:val="20"/>
          <w:szCs w:val="20"/>
        </w:rPr>
      </w:pPr>
      <w:r>
        <w:rPr>
          <w:rFonts w:asciiTheme="majorHAnsi" w:hAnsiTheme="majorHAnsi"/>
          <w:sz w:val="20"/>
          <w:szCs w:val="20"/>
        </w:rPr>
        <w:t>The Grants Accountant attests to the completeness and accuracy of the budgetary and administrative information contained in the application.</w:t>
      </w:r>
    </w:p>
    <w:p w:rsidR="00554E57" w:rsidRDefault="00554E57" w:rsidP="0073394B">
      <w:pPr>
        <w:pStyle w:val="ListParagraph"/>
        <w:numPr>
          <w:ilvl w:val="0"/>
          <w:numId w:val="6"/>
        </w:numPr>
        <w:rPr>
          <w:rFonts w:asciiTheme="majorHAnsi" w:hAnsiTheme="majorHAnsi"/>
          <w:sz w:val="20"/>
          <w:szCs w:val="20"/>
        </w:rPr>
      </w:pPr>
      <w:r>
        <w:rPr>
          <w:rFonts w:asciiTheme="majorHAnsi" w:hAnsiTheme="majorHAnsi"/>
          <w:sz w:val="20"/>
          <w:szCs w:val="20"/>
        </w:rPr>
        <w:t>The University reserves the right to withdraw any proposal that does not comply with this policy.</w:t>
      </w:r>
    </w:p>
    <w:p w:rsidR="0073394B" w:rsidRPr="00587556" w:rsidRDefault="0073394B" w:rsidP="0073394B">
      <w:pPr>
        <w:pStyle w:val="TOCHeading"/>
        <w:numPr>
          <w:ilvl w:val="0"/>
          <w:numId w:val="0"/>
        </w:numPr>
        <w:ind w:left="432" w:hanging="432"/>
        <w:jc w:val="center"/>
      </w:pPr>
      <w:r w:rsidRPr="00587556">
        <w:rPr>
          <w:color w:val="auto"/>
        </w:rPr>
        <w:t>Related Information</w:t>
      </w:r>
    </w:p>
    <w:p w:rsidR="0073394B" w:rsidRDefault="0073394B" w:rsidP="0073394B">
      <w:r>
        <w:rPr>
          <w:rFonts w:asciiTheme="majorHAnsi" w:hAnsiTheme="majorHAnsi"/>
        </w:rPr>
        <w:t>Please see Facilities and Administrative Costs</w:t>
      </w:r>
    </w:p>
    <w:p w:rsidR="0073394B" w:rsidRDefault="0073394B" w:rsidP="0073394B">
      <w:pPr>
        <w:pStyle w:val="TOCHeading"/>
        <w:numPr>
          <w:ilvl w:val="0"/>
          <w:numId w:val="0"/>
        </w:numPr>
        <w:ind w:left="432" w:hanging="432"/>
        <w:jc w:val="center"/>
        <w:rPr>
          <w:color w:val="auto"/>
        </w:rPr>
      </w:pPr>
      <w:r w:rsidRPr="00587556">
        <w:rPr>
          <w:color w:val="auto"/>
        </w:rPr>
        <w:t>Roles and Responsibilities</w:t>
      </w:r>
    </w:p>
    <w:p w:rsidR="0073394B" w:rsidRDefault="0073394B" w:rsidP="0073394B">
      <w:pPr>
        <w:rPr>
          <w:rFonts w:asciiTheme="majorHAnsi" w:hAnsiTheme="majorHAnsi"/>
        </w:rPr>
      </w:pPr>
      <w:r w:rsidRPr="00587556">
        <w:rPr>
          <w:rFonts w:asciiTheme="majorHAnsi" w:hAnsiTheme="majorHAnsi"/>
        </w:rPr>
        <w:t>The role and responsibility of the Office of the Controller and Grants Accountant is to</w:t>
      </w:r>
      <w:r>
        <w:rPr>
          <w:rFonts w:asciiTheme="majorHAnsi" w:hAnsiTheme="majorHAnsi"/>
        </w:rPr>
        <w:t xml:space="preserve">: </w:t>
      </w:r>
    </w:p>
    <w:p w:rsidR="0073394B" w:rsidRDefault="0073394B" w:rsidP="0073394B">
      <w:pPr>
        <w:pStyle w:val="ListParagraph"/>
        <w:numPr>
          <w:ilvl w:val="0"/>
          <w:numId w:val="7"/>
        </w:numPr>
        <w:rPr>
          <w:rFonts w:asciiTheme="majorHAnsi" w:hAnsiTheme="majorHAnsi"/>
        </w:rPr>
      </w:pPr>
      <w:r>
        <w:rPr>
          <w:rFonts w:asciiTheme="majorHAnsi" w:hAnsiTheme="majorHAnsi"/>
        </w:rPr>
        <w:t>A</w:t>
      </w:r>
      <w:r w:rsidRPr="0073394B">
        <w:rPr>
          <w:rFonts w:asciiTheme="majorHAnsi" w:hAnsiTheme="majorHAnsi"/>
        </w:rPr>
        <w:t>ppropriately route the project for review and approval</w:t>
      </w:r>
    </w:p>
    <w:p w:rsidR="0073394B" w:rsidRPr="0073394B" w:rsidRDefault="0073394B" w:rsidP="0073394B">
      <w:pPr>
        <w:pStyle w:val="ListParagraph"/>
        <w:numPr>
          <w:ilvl w:val="0"/>
          <w:numId w:val="7"/>
        </w:numPr>
        <w:rPr>
          <w:rFonts w:asciiTheme="majorHAnsi" w:hAnsiTheme="majorHAnsi"/>
        </w:rPr>
      </w:pPr>
      <w:r>
        <w:rPr>
          <w:rFonts w:asciiTheme="majorHAnsi" w:hAnsiTheme="majorHAnsi"/>
        </w:rPr>
        <w:t>Accepts responsibility for the completeness and accuracy of the budget</w:t>
      </w:r>
      <w:r w:rsidRPr="0073394B">
        <w:rPr>
          <w:rFonts w:asciiTheme="majorHAnsi" w:hAnsiTheme="majorHAnsi"/>
        </w:rPr>
        <w:t xml:space="preserve"> </w:t>
      </w:r>
    </w:p>
    <w:p w:rsidR="00587556" w:rsidRDefault="00587556" w:rsidP="00587556"/>
    <w:p w:rsidR="00B07444" w:rsidRDefault="00B07444">
      <w:r>
        <w:br w:type="page"/>
      </w:r>
    </w:p>
    <w:p w:rsidR="00B07444" w:rsidRPr="00B62899" w:rsidRDefault="00B07444" w:rsidP="00B07444">
      <w:pPr>
        <w:pStyle w:val="Heading1"/>
        <w:numPr>
          <w:ilvl w:val="0"/>
          <w:numId w:val="0"/>
        </w:numPr>
        <w:ind w:left="432" w:hanging="432"/>
        <w:jc w:val="center"/>
        <w:rPr>
          <w:smallCaps/>
          <w:color w:val="404040" w:themeColor="text1" w:themeTint="BF"/>
        </w:rPr>
      </w:pPr>
      <w:r>
        <w:rPr>
          <w:rStyle w:val="SubtleReference"/>
        </w:rPr>
        <w:t>Financial Responsibility</w:t>
      </w:r>
    </w:p>
    <w:p w:rsidR="00B07444" w:rsidRDefault="00B07444" w:rsidP="00B07444">
      <w:pPr>
        <w:jc w:val="center"/>
      </w:pPr>
    </w:p>
    <w:p w:rsidR="00B07444" w:rsidRPr="00B62899" w:rsidRDefault="00B07444" w:rsidP="00B07444">
      <w:pPr>
        <w:jc w:val="center"/>
        <w:rPr>
          <w:i/>
        </w:rPr>
      </w:pPr>
      <w:r w:rsidRPr="00B62899">
        <w:rPr>
          <w:i/>
        </w:rPr>
        <w:t xml:space="preserve">To </w:t>
      </w:r>
      <w:r>
        <w:rPr>
          <w:i/>
        </w:rPr>
        <w:t>establish responsibility for the financial administration of the sponsored projects.</w:t>
      </w:r>
    </w:p>
    <w:p w:rsidR="00B07444" w:rsidRDefault="00B07444" w:rsidP="00B07444"/>
    <w:p w:rsidR="00B07444" w:rsidRPr="00B62899" w:rsidRDefault="00B07444" w:rsidP="00B07444">
      <w:pPr>
        <w:pStyle w:val="TOCHeading"/>
        <w:numPr>
          <w:ilvl w:val="0"/>
          <w:numId w:val="0"/>
        </w:numPr>
        <w:ind w:left="432"/>
        <w:jc w:val="center"/>
        <w:rPr>
          <w:color w:val="auto"/>
        </w:rPr>
      </w:pPr>
      <w:r>
        <w:rPr>
          <w:color w:val="auto"/>
        </w:rPr>
        <w:t>Policy</w:t>
      </w:r>
    </w:p>
    <w:p w:rsidR="00B07444" w:rsidRPr="00B62899" w:rsidRDefault="00B07444" w:rsidP="00B07444"/>
    <w:p w:rsidR="00B07444" w:rsidRDefault="00B07444" w:rsidP="00B07444">
      <w:pPr>
        <w:ind w:left="360"/>
        <w:rPr>
          <w:rFonts w:asciiTheme="majorHAnsi" w:hAnsiTheme="majorHAnsi"/>
          <w:sz w:val="20"/>
          <w:szCs w:val="20"/>
        </w:rPr>
      </w:pPr>
      <w:r w:rsidRPr="00B07444">
        <w:rPr>
          <w:rFonts w:asciiTheme="majorHAnsi" w:hAnsiTheme="majorHAnsi"/>
          <w:sz w:val="20"/>
          <w:szCs w:val="20"/>
        </w:rPr>
        <w:t xml:space="preserve">1. Agreements for sponsored projects are entered into in the name of </w:t>
      </w:r>
      <w:r>
        <w:rPr>
          <w:rFonts w:asciiTheme="majorHAnsi" w:hAnsiTheme="majorHAnsi"/>
          <w:sz w:val="20"/>
          <w:szCs w:val="20"/>
        </w:rPr>
        <w:t>Lincoln University of the Commonwealth of Pennsylvania</w:t>
      </w:r>
      <w:r w:rsidRPr="00B07444">
        <w:rPr>
          <w:rFonts w:asciiTheme="majorHAnsi" w:hAnsiTheme="majorHAnsi"/>
          <w:sz w:val="20"/>
          <w:szCs w:val="20"/>
        </w:rPr>
        <w:t xml:space="preserve"> by the Office of </w:t>
      </w:r>
      <w:r>
        <w:rPr>
          <w:rFonts w:asciiTheme="majorHAnsi" w:hAnsiTheme="majorHAnsi"/>
          <w:sz w:val="20"/>
          <w:szCs w:val="20"/>
        </w:rPr>
        <w:t>Sponsored Programs</w:t>
      </w:r>
      <w:r w:rsidRPr="00B07444">
        <w:rPr>
          <w:rFonts w:asciiTheme="majorHAnsi" w:hAnsiTheme="majorHAnsi"/>
          <w:sz w:val="20"/>
          <w:szCs w:val="20"/>
        </w:rPr>
        <w:t xml:space="preserve">, </w:t>
      </w:r>
      <w:r>
        <w:rPr>
          <w:rFonts w:asciiTheme="majorHAnsi" w:hAnsiTheme="majorHAnsi"/>
          <w:sz w:val="20"/>
          <w:szCs w:val="20"/>
        </w:rPr>
        <w:t xml:space="preserve">the Title III office </w:t>
      </w:r>
      <w:r w:rsidR="005059EC">
        <w:rPr>
          <w:rFonts w:asciiTheme="majorHAnsi" w:hAnsiTheme="majorHAnsi"/>
          <w:sz w:val="20"/>
          <w:szCs w:val="20"/>
        </w:rPr>
        <w:t>or</w:t>
      </w:r>
      <w:r w:rsidRPr="00B07444">
        <w:rPr>
          <w:rFonts w:asciiTheme="majorHAnsi" w:hAnsiTheme="majorHAnsi"/>
          <w:sz w:val="20"/>
          <w:szCs w:val="20"/>
        </w:rPr>
        <w:t xml:space="preserve"> </w:t>
      </w:r>
      <w:r>
        <w:rPr>
          <w:rFonts w:asciiTheme="majorHAnsi" w:hAnsiTheme="majorHAnsi"/>
          <w:sz w:val="20"/>
          <w:szCs w:val="20"/>
        </w:rPr>
        <w:t>Institutional Advancement</w:t>
      </w:r>
      <w:r w:rsidRPr="00B07444">
        <w:rPr>
          <w:rFonts w:asciiTheme="majorHAnsi" w:hAnsiTheme="majorHAnsi"/>
          <w:sz w:val="20"/>
          <w:szCs w:val="20"/>
        </w:rPr>
        <w:t xml:space="preserve">.   </w:t>
      </w:r>
    </w:p>
    <w:p w:rsidR="00B07444" w:rsidRDefault="00B07444" w:rsidP="00B07444">
      <w:pPr>
        <w:ind w:left="360"/>
        <w:rPr>
          <w:rFonts w:asciiTheme="majorHAnsi" w:hAnsiTheme="majorHAnsi"/>
          <w:sz w:val="20"/>
          <w:szCs w:val="20"/>
        </w:rPr>
      </w:pPr>
      <w:r w:rsidRPr="00B07444">
        <w:rPr>
          <w:rFonts w:asciiTheme="majorHAnsi" w:hAnsiTheme="majorHAnsi"/>
          <w:sz w:val="20"/>
          <w:szCs w:val="20"/>
        </w:rPr>
        <w:t xml:space="preserve">2. The principal investigator is directly responsible for the management and administration of the sponsored project within the administrative constraints imposed by the sponsor and in accordance with University policy. In this capacity, the principal investigator authorizes all direct cost expenditures of project funds and is responsible for reviewing and approving all project related expenditures and cost transfers. </w:t>
      </w:r>
    </w:p>
    <w:p w:rsidR="00B07444" w:rsidRDefault="00B07444" w:rsidP="00B07444">
      <w:pPr>
        <w:ind w:left="360"/>
        <w:rPr>
          <w:rFonts w:asciiTheme="majorHAnsi" w:hAnsiTheme="majorHAnsi"/>
          <w:sz w:val="20"/>
          <w:szCs w:val="20"/>
        </w:rPr>
      </w:pPr>
      <w:r w:rsidRPr="00B07444">
        <w:rPr>
          <w:rFonts w:asciiTheme="majorHAnsi" w:hAnsiTheme="majorHAnsi"/>
          <w:sz w:val="20"/>
          <w:szCs w:val="20"/>
        </w:rPr>
        <w:t xml:space="preserve">3. Changes to project budgets or expenditures which require institutional or sponsor prior approval, must be reviewed and approved by </w:t>
      </w:r>
      <w:r w:rsidR="00526661">
        <w:rPr>
          <w:rFonts w:asciiTheme="majorHAnsi" w:hAnsiTheme="majorHAnsi"/>
          <w:sz w:val="20"/>
          <w:szCs w:val="20"/>
        </w:rPr>
        <w:t>the Office of Sponsored Programs, Title III or Institutional Advancement</w:t>
      </w:r>
      <w:r w:rsidRPr="00B07444">
        <w:rPr>
          <w:rFonts w:asciiTheme="majorHAnsi" w:hAnsiTheme="majorHAnsi"/>
          <w:sz w:val="20"/>
          <w:szCs w:val="20"/>
        </w:rPr>
        <w:t xml:space="preserve">. </w:t>
      </w:r>
    </w:p>
    <w:p w:rsidR="00B07444" w:rsidRDefault="00B07444" w:rsidP="00B07444">
      <w:pPr>
        <w:ind w:left="360"/>
        <w:rPr>
          <w:rFonts w:asciiTheme="majorHAnsi" w:hAnsiTheme="majorHAnsi"/>
          <w:sz w:val="20"/>
          <w:szCs w:val="20"/>
        </w:rPr>
      </w:pPr>
      <w:r w:rsidRPr="00B07444">
        <w:rPr>
          <w:rFonts w:asciiTheme="majorHAnsi" w:hAnsiTheme="majorHAnsi"/>
          <w:sz w:val="20"/>
          <w:szCs w:val="20"/>
        </w:rPr>
        <w:t xml:space="preserve">4. The </w:t>
      </w:r>
      <w:r w:rsidR="00526661">
        <w:rPr>
          <w:rFonts w:asciiTheme="majorHAnsi" w:hAnsiTheme="majorHAnsi"/>
          <w:sz w:val="20"/>
          <w:szCs w:val="20"/>
        </w:rPr>
        <w:t xml:space="preserve">grants accountant </w:t>
      </w:r>
      <w:r w:rsidRPr="00B07444">
        <w:rPr>
          <w:rFonts w:asciiTheme="majorHAnsi" w:hAnsiTheme="majorHAnsi"/>
          <w:sz w:val="20"/>
          <w:szCs w:val="20"/>
        </w:rPr>
        <w:t xml:space="preserve">will generate and provide monthly statements of project expenditures to the responsible principal investigator. It is the responsibility of the principal investigator to review each monthly statement for accuracy and completeness and to initiate corrections, when appropriate, no later than 90 days from month end. </w:t>
      </w:r>
    </w:p>
    <w:p w:rsidR="00B07444" w:rsidRDefault="00B07444" w:rsidP="00B07444">
      <w:pPr>
        <w:ind w:left="360"/>
        <w:rPr>
          <w:rFonts w:asciiTheme="majorHAnsi" w:hAnsiTheme="majorHAnsi"/>
          <w:sz w:val="20"/>
          <w:szCs w:val="20"/>
        </w:rPr>
      </w:pPr>
      <w:r w:rsidRPr="00B07444">
        <w:rPr>
          <w:rFonts w:asciiTheme="majorHAnsi" w:hAnsiTheme="majorHAnsi"/>
          <w:sz w:val="20"/>
          <w:szCs w:val="20"/>
        </w:rPr>
        <w:t xml:space="preserve">5. Expenditure corrections including changes to payroll distribution done after the time of effort certification is subject to the </w:t>
      </w:r>
      <w:proofErr w:type="gramStart"/>
      <w:r w:rsidRPr="00B07444">
        <w:rPr>
          <w:rFonts w:asciiTheme="majorHAnsi" w:hAnsiTheme="majorHAnsi"/>
          <w:sz w:val="20"/>
          <w:szCs w:val="20"/>
        </w:rPr>
        <w:t>90 day</w:t>
      </w:r>
      <w:proofErr w:type="gramEnd"/>
      <w:r w:rsidRPr="00B07444">
        <w:rPr>
          <w:rFonts w:asciiTheme="majorHAnsi" w:hAnsiTheme="majorHAnsi"/>
          <w:sz w:val="20"/>
          <w:szCs w:val="20"/>
        </w:rPr>
        <w:t xml:space="preserve"> limitation and must be approved by the </w:t>
      </w:r>
      <w:r w:rsidR="00526661">
        <w:rPr>
          <w:rFonts w:asciiTheme="majorHAnsi" w:hAnsiTheme="majorHAnsi"/>
          <w:sz w:val="20"/>
          <w:szCs w:val="20"/>
        </w:rPr>
        <w:t>Controller</w:t>
      </w:r>
      <w:r w:rsidRPr="00B07444">
        <w:rPr>
          <w:rFonts w:asciiTheme="majorHAnsi" w:hAnsiTheme="majorHAnsi"/>
          <w:sz w:val="20"/>
          <w:szCs w:val="20"/>
        </w:rPr>
        <w:t xml:space="preserve"> or by the next higher level as appropriate and by </w:t>
      </w:r>
      <w:r w:rsidR="00526661">
        <w:rPr>
          <w:rFonts w:asciiTheme="majorHAnsi" w:hAnsiTheme="majorHAnsi"/>
          <w:sz w:val="20"/>
          <w:szCs w:val="20"/>
        </w:rPr>
        <w:t>OSP/Title III/IA</w:t>
      </w:r>
      <w:r w:rsidRPr="00B07444">
        <w:rPr>
          <w:rFonts w:asciiTheme="majorHAnsi" w:hAnsiTheme="majorHAnsi"/>
          <w:sz w:val="20"/>
          <w:szCs w:val="20"/>
        </w:rPr>
        <w:t xml:space="preserve">.  </w:t>
      </w:r>
    </w:p>
    <w:p w:rsidR="00B07444" w:rsidRPr="00B07444" w:rsidRDefault="00526661" w:rsidP="00B07444">
      <w:pPr>
        <w:ind w:left="360"/>
        <w:rPr>
          <w:rFonts w:asciiTheme="majorHAnsi" w:hAnsiTheme="majorHAnsi"/>
          <w:sz w:val="20"/>
          <w:szCs w:val="20"/>
        </w:rPr>
      </w:pPr>
      <w:r>
        <w:rPr>
          <w:rFonts w:asciiTheme="majorHAnsi" w:hAnsiTheme="majorHAnsi"/>
          <w:sz w:val="20"/>
          <w:szCs w:val="20"/>
        </w:rPr>
        <w:t>6. The principal investigator or program director</w:t>
      </w:r>
      <w:r w:rsidR="00B07444" w:rsidRPr="00B07444">
        <w:rPr>
          <w:rFonts w:asciiTheme="majorHAnsi" w:hAnsiTheme="majorHAnsi"/>
          <w:sz w:val="20"/>
          <w:szCs w:val="20"/>
        </w:rPr>
        <w:t xml:space="preserve">, shall advise </w:t>
      </w:r>
      <w:r>
        <w:rPr>
          <w:rFonts w:asciiTheme="majorHAnsi" w:hAnsiTheme="majorHAnsi"/>
          <w:sz w:val="20"/>
          <w:szCs w:val="20"/>
        </w:rPr>
        <w:t>OSP/IA</w:t>
      </w:r>
      <w:r w:rsidR="00B07444" w:rsidRPr="00B07444">
        <w:rPr>
          <w:rFonts w:asciiTheme="majorHAnsi" w:hAnsiTheme="majorHAnsi"/>
          <w:sz w:val="20"/>
          <w:szCs w:val="20"/>
        </w:rPr>
        <w:t xml:space="preserve"> and the </w:t>
      </w:r>
      <w:r>
        <w:rPr>
          <w:rFonts w:asciiTheme="majorHAnsi" w:hAnsiTheme="majorHAnsi"/>
          <w:sz w:val="20"/>
          <w:szCs w:val="20"/>
        </w:rPr>
        <w:t>grants accountant</w:t>
      </w:r>
      <w:r w:rsidR="00B07444" w:rsidRPr="00B07444">
        <w:rPr>
          <w:rFonts w:asciiTheme="majorHAnsi" w:hAnsiTheme="majorHAnsi"/>
          <w:sz w:val="20"/>
          <w:szCs w:val="20"/>
        </w:rPr>
        <w:t xml:space="preserve"> as to the desired disposition of a deficit or disallowance in a sponsored project account. In the absence of such advice, </w:t>
      </w:r>
      <w:r>
        <w:rPr>
          <w:rFonts w:asciiTheme="majorHAnsi" w:hAnsiTheme="majorHAnsi"/>
          <w:sz w:val="20"/>
          <w:szCs w:val="20"/>
        </w:rPr>
        <w:t>the expense</w:t>
      </w:r>
      <w:r w:rsidR="00B07444" w:rsidRPr="00B07444">
        <w:rPr>
          <w:rFonts w:asciiTheme="majorHAnsi" w:hAnsiTheme="majorHAnsi"/>
          <w:sz w:val="20"/>
          <w:szCs w:val="20"/>
        </w:rPr>
        <w:t xml:space="preserve"> representing the direct costs of the over- expenditure or disallowance will be transferred to an appropriate unrestricted account from the fund account to cover the deficit or </w:t>
      </w:r>
      <w:r w:rsidR="00B07444">
        <w:rPr>
          <w:rFonts w:asciiTheme="majorHAnsi" w:hAnsiTheme="majorHAnsi"/>
          <w:sz w:val="20"/>
          <w:szCs w:val="20"/>
        </w:rPr>
        <w:t>disallowance</w:t>
      </w:r>
      <w:r w:rsidR="00B07444" w:rsidRPr="00B07444">
        <w:rPr>
          <w:rFonts w:asciiTheme="majorHAnsi" w:hAnsiTheme="majorHAnsi"/>
          <w:sz w:val="20"/>
          <w:szCs w:val="20"/>
        </w:rPr>
        <w:t>.</w:t>
      </w:r>
    </w:p>
    <w:p w:rsidR="00B07444" w:rsidRDefault="00B07444" w:rsidP="00B07444">
      <w:pPr>
        <w:pStyle w:val="TOCHeading"/>
        <w:numPr>
          <w:ilvl w:val="0"/>
          <w:numId w:val="0"/>
        </w:numPr>
        <w:ind w:left="432" w:hanging="432"/>
        <w:jc w:val="center"/>
        <w:rPr>
          <w:color w:val="auto"/>
        </w:rPr>
      </w:pPr>
      <w:r w:rsidRPr="00587556">
        <w:rPr>
          <w:color w:val="auto"/>
        </w:rPr>
        <w:t>Roles and Responsibilities</w:t>
      </w:r>
    </w:p>
    <w:p w:rsidR="00B07444" w:rsidRDefault="00B07444" w:rsidP="00B07444">
      <w:pPr>
        <w:rPr>
          <w:rFonts w:asciiTheme="majorHAnsi" w:hAnsiTheme="majorHAnsi"/>
        </w:rPr>
      </w:pPr>
      <w:r w:rsidRPr="00587556">
        <w:rPr>
          <w:rFonts w:asciiTheme="majorHAnsi" w:hAnsiTheme="majorHAnsi"/>
        </w:rPr>
        <w:t>The role and responsibility of the Office of the Controller and Grants Accountant is to</w:t>
      </w:r>
      <w:r>
        <w:rPr>
          <w:rFonts w:asciiTheme="majorHAnsi" w:hAnsiTheme="majorHAnsi"/>
        </w:rPr>
        <w:t xml:space="preserve">: </w:t>
      </w:r>
    </w:p>
    <w:p w:rsidR="00526661" w:rsidRDefault="00526661" w:rsidP="00526661">
      <w:pPr>
        <w:ind w:firstLine="410"/>
        <w:rPr>
          <w:rFonts w:asciiTheme="majorHAnsi" w:hAnsiTheme="majorHAnsi"/>
        </w:rPr>
      </w:pPr>
      <w:r w:rsidRPr="00526661">
        <w:rPr>
          <w:rFonts w:asciiTheme="majorHAnsi" w:hAnsiTheme="majorHAnsi"/>
        </w:rPr>
        <w:t xml:space="preserve">• Generates and provides monthly financial statements to the responsible PI </w:t>
      </w:r>
    </w:p>
    <w:p w:rsidR="00526661" w:rsidRDefault="00526661" w:rsidP="00526661">
      <w:pPr>
        <w:ind w:firstLine="410"/>
        <w:rPr>
          <w:rFonts w:asciiTheme="majorHAnsi" w:hAnsiTheme="majorHAnsi"/>
        </w:rPr>
      </w:pPr>
      <w:r w:rsidRPr="00526661">
        <w:rPr>
          <w:rFonts w:asciiTheme="majorHAnsi" w:hAnsiTheme="majorHAnsi"/>
        </w:rPr>
        <w:t xml:space="preserve">• Reviews financial statements with Principal Investigator monthly </w:t>
      </w:r>
    </w:p>
    <w:p w:rsidR="00526661" w:rsidRDefault="00526661" w:rsidP="00526661">
      <w:pPr>
        <w:ind w:firstLine="410"/>
        <w:rPr>
          <w:rFonts w:asciiTheme="majorHAnsi" w:hAnsiTheme="majorHAnsi"/>
        </w:rPr>
      </w:pPr>
      <w:r w:rsidRPr="00526661">
        <w:rPr>
          <w:rFonts w:asciiTheme="majorHAnsi" w:hAnsiTheme="majorHAnsi"/>
        </w:rPr>
        <w:t xml:space="preserve">• Performs correcting entries no later than 90 days from original month end of original transaction date </w:t>
      </w:r>
    </w:p>
    <w:p w:rsidR="00526661" w:rsidRDefault="00526661" w:rsidP="00526661">
      <w:pPr>
        <w:ind w:firstLine="410"/>
        <w:rPr>
          <w:rFonts w:asciiTheme="majorHAnsi" w:hAnsiTheme="majorHAnsi"/>
        </w:rPr>
      </w:pPr>
      <w:r w:rsidRPr="00526661">
        <w:rPr>
          <w:rFonts w:asciiTheme="majorHAnsi" w:hAnsiTheme="majorHAnsi"/>
        </w:rPr>
        <w:t xml:space="preserve">• Maintains approvals and documentation supporting expenditures for each sponsored project </w:t>
      </w:r>
    </w:p>
    <w:p w:rsidR="00526661" w:rsidRDefault="00526661" w:rsidP="00526661">
      <w:pPr>
        <w:ind w:firstLine="410"/>
        <w:rPr>
          <w:rFonts w:asciiTheme="majorHAnsi" w:hAnsiTheme="majorHAnsi"/>
        </w:rPr>
      </w:pPr>
      <w:r w:rsidRPr="00526661">
        <w:rPr>
          <w:rFonts w:asciiTheme="majorHAnsi" w:hAnsiTheme="majorHAnsi"/>
        </w:rPr>
        <w:t xml:space="preserve">• Routes requests for sponsor mandated approvals to </w:t>
      </w:r>
      <w:r>
        <w:rPr>
          <w:rFonts w:asciiTheme="majorHAnsi" w:hAnsiTheme="majorHAnsi"/>
        </w:rPr>
        <w:t>OPS/IA</w:t>
      </w:r>
      <w:r w:rsidRPr="00526661">
        <w:rPr>
          <w:rFonts w:asciiTheme="majorHAnsi" w:hAnsiTheme="majorHAnsi"/>
        </w:rPr>
        <w:t xml:space="preserve"> for review and approval  </w:t>
      </w:r>
    </w:p>
    <w:p w:rsidR="00526661" w:rsidRDefault="00526661" w:rsidP="00526661">
      <w:pPr>
        <w:ind w:firstLine="410"/>
        <w:rPr>
          <w:rFonts w:asciiTheme="majorHAnsi" w:hAnsiTheme="majorHAnsi"/>
        </w:rPr>
      </w:pPr>
      <w:r w:rsidRPr="00526661">
        <w:rPr>
          <w:rFonts w:asciiTheme="majorHAnsi" w:hAnsiTheme="majorHAnsi"/>
        </w:rPr>
        <w:t xml:space="preserve">• Provides documentation, as necessary to </w:t>
      </w:r>
      <w:r>
        <w:rPr>
          <w:rFonts w:asciiTheme="majorHAnsi" w:hAnsiTheme="majorHAnsi"/>
        </w:rPr>
        <w:t>OPS</w:t>
      </w:r>
      <w:r w:rsidRPr="00526661">
        <w:rPr>
          <w:rFonts w:asciiTheme="majorHAnsi" w:hAnsiTheme="majorHAnsi"/>
        </w:rPr>
        <w:t xml:space="preserve"> regarding sponsor approvals, etc. </w:t>
      </w:r>
    </w:p>
    <w:p w:rsidR="00B07444" w:rsidRPr="00587556" w:rsidRDefault="00526661" w:rsidP="00526661">
      <w:pPr>
        <w:ind w:firstLine="410"/>
      </w:pPr>
      <w:r w:rsidRPr="00526661">
        <w:rPr>
          <w:rFonts w:asciiTheme="majorHAnsi" w:hAnsiTheme="majorHAnsi"/>
        </w:rPr>
        <w:t xml:space="preserve">• Communicates with </w:t>
      </w:r>
      <w:r>
        <w:rPr>
          <w:rFonts w:asciiTheme="majorHAnsi" w:hAnsiTheme="majorHAnsi"/>
        </w:rPr>
        <w:t>OPS</w:t>
      </w:r>
      <w:r w:rsidRPr="00526661">
        <w:rPr>
          <w:rFonts w:asciiTheme="majorHAnsi" w:hAnsiTheme="majorHAnsi"/>
        </w:rPr>
        <w:t xml:space="preserve"> regardin</w:t>
      </w:r>
      <w:r>
        <w:rPr>
          <w:rFonts w:asciiTheme="majorHAnsi" w:hAnsiTheme="majorHAnsi"/>
        </w:rPr>
        <w:t>g reporting and closeout issues</w:t>
      </w:r>
    </w:p>
    <w:sectPr w:rsidR="00B07444" w:rsidRPr="00587556" w:rsidSect="002D0ED3">
      <w:pgSz w:w="12240" w:h="15840"/>
      <w:pgMar w:top="1440" w:right="1440" w:bottom="1440" w:left="1440" w:header="720" w:footer="720" w:gutter="0"/>
      <w:pgBorders w:offsetFrom="page">
        <w:top w:val="double" w:sz="4" w:space="24" w:color="ED7D31" w:themeColor="accent2"/>
        <w:left w:val="double" w:sz="4" w:space="24" w:color="ED7D31" w:themeColor="accent2"/>
        <w:bottom w:val="double" w:sz="4" w:space="24" w:color="ED7D31" w:themeColor="accent2"/>
        <w:right w:val="double" w:sz="4" w:space="24" w:color="ED7D31"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633" w:rsidRDefault="00193633" w:rsidP="00193633">
      <w:pPr>
        <w:spacing w:after="0" w:line="240" w:lineRule="auto"/>
      </w:pPr>
      <w:r>
        <w:separator/>
      </w:r>
    </w:p>
  </w:endnote>
  <w:endnote w:type="continuationSeparator" w:id="0">
    <w:p w:rsidR="00193633" w:rsidRDefault="00193633" w:rsidP="00193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633" w:rsidRDefault="00193633" w:rsidP="00193633">
      <w:pPr>
        <w:spacing w:after="0" w:line="240" w:lineRule="auto"/>
      </w:pPr>
      <w:r>
        <w:separator/>
      </w:r>
    </w:p>
  </w:footnote>
  <w:footnote w:type="continuationSeparator" w:id="0">
    <w:p w:rsidR="00193633" w:rsidRDefault="00193633" w:rsidP="00193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7BC0"/>
    <w:multiLevelType w:val="hybridMultilevel"/>
    <w:tmpl w:val="466AE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A58CD"/>
    <w:multiLevelType w:val="hybridMultilevel"/>
    <w:tmpl w:val="C7128E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703938"/>
    <w:multiLevelType w:val="hybridMultilevel"/>
    <w:tmpl w:val="B5C4BC2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40D16086"/>
    <w:multiLevelType w:val="hybridMultilevel"/>
    <w:tmpl w:val="30D6F7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FA58D0"/>
    <w:multiLevelType w:val="hybridMultilevel"/>
    <w:tmpl w:val="60E0EE1A"/>
    <w:lvl w:ilvl="0" w:tplc="9A124D9A">
      <w:start w:val="1"/>
      <w:numFmt w:val="decimal"/>
      <w:lvlText w:val="%1."/>
      <w:lvlJc w:val="left"/>
      <w:pPr>
        <w:ind w:left="576" w:hanging="360"/>
      </w:pPr>
      <w:rPr>
        <w:rFonts w:hint="default"/>
        <w:b/>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5" w15:restartNumberingAfterBreak="0">
    <w:nsid w:val="6EEF0660"/>
    <w:multiLevelType w:val="hybridMultilevel"/>
    <w:tmpl w:val="B6C424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CF3AC6"/>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7EA00249"/>
    <w:multiLevelType w:val="hybridMultilevel"/>
    <w:tmpl w:val="D4F2EA6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3"/>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ED3"/>
    <w:rsid w:val="00052902"/>
    <w:rsid w:val="00170155"/>
    <w:rsid w:val="00193633"/>
    <w:rsid w:val="002D0ED3"/>
    <w:rsid w:val="003C0511"/>
    <w:rsid w:val="004A446B"/>
    <w:rsid w:val="005059EC"/>
    <w:rsid w:val="00526661"/>
    <w:rsid w:val="00554E57"/>
    <w:rsid w:val="00587556"/>
    <w:rsid w:val="005B1273"/>
    <w:rsid w:val="0073394B"/>
    <w:rsid w:val="00A20FA1"/>
    <w:rsid w:val="00A72F79"/>
    <w:rsid w:val="00B07444"/>
    <w:rsid w:val="00B62899"/>
    <w:rsid w:val="00C15032"/>
    <w:rsid w:val="00E342B4"/>
    <w:rsid w:val="00F16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AD400"/>
  <w15:chartTrackingRefBased/>
  <w15:docId w15:val="{AC2343EC-5CD3-4F9F-B636-30A831345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155"/>
  </w:style>
  <w:style w:type="paragraph" w:styleId="Heading1">
    <w:name w:val="heading 1"/>
    <w:basedOn w:val="Normal"/>
    <w:next w:val="Normal"/>
    <w:link w:val="Heading1Char"/>
    <w:uiPriority w:val="9"/>
    <w:qFormat/>
    <w:rsid w:val="00170155"/>
    <w:pPr>
      <w:keepNext/>
      <w:keepLines/>
      <w:numPr>
        <w:numId w:val="4"/>
      </w:numPr>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170155"/>
    <w:pPr>
      <w:keepNext/>
      <w:keepLines/>
      <w:numPr>
        <w:ilvl w:val="1"/>
        <w:numId w:val="4"/>
      </w:numPr>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170155"/>
    <w:pPr>
      <w:keepNext/>
      <w:keepLines/>
      <w:numPr>
        <w:ilvl w:val="2"/>
        <w:numId w:val="4"/>
      </w:numPr>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170155"/>
    <w:pPr>
      <w:keepNext/>
      <w:keepLines/>
      <w:numPr>
        <w:ilvl w:val="3"/>
        <w:numId w:val="4"/>
      </w:numPr>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170155"/>
    <w:pPr>
      <w:keepNext/>
      <w:keepLines/>
      <w:numPr>
        <w:ilvl w:val="4"/>
        <w:numId w:val="4"/>
      </w:numPr>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170155"/>
    <w:pPr>
      <w:keepNext/>
      <w:keepLines/>
      <w:numPr>
        <w:ilvl w:val="5"/>
        <w:numId w:val="4"/>
      </w:numPr>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170155"/>
    <w:pPr>
      <w:keepNext/>
      <w:keepLines/>
      <w:numPr>
        <w:ilvl w:val="6"/>
        <w:numId w:val="4"/>
      </w:numPr>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170155"/>
    <w:pPr>
      <w:keepNext/>
      <w:keepLines/>
      <w:numPr>
        <w:ilvl w:val="7"/>
        <w:numId w:val="4"/>
      </w:numPr>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170155"/>
    <w:pPr>
      <w:keepNext/>
      <w:keepLines/>
      <w:numPr>
        <w:ilvl w:val="8"/>
        <w:numId w:val="4"/>
      </w:numPr>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0155"/>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170155"/>
    <w:rPr>
      <w:rFonts w:asciiTheme="majorHAnsi" w:eastAsiaTheme="majorEastAsia" w:hAnsiTheme="majorHAnsi" w:cstheme="majorBidi"/>
      <w:color w:val="2E74B5" w:themeColor="accent1" w:themeShade="BF"/>
      <w:spacing w:val="-7"/>
      <w:sz w:val="80"/>
      <w:szCs w:val="80"/>
    </w:rPr>
  </w:style>
  <w:style w:type="character" w:styleId="BookTitle">
    <w:name w:val="Book Title"/>
    <w:basedOn w:val="DefaultParagraphFont"/>
    <w:uiPriority w:val="33"/>
    <w:qFormat/>
    <w:rsid w:val="00170155"/>
    <w:rPr>
      <w:b/>
      <w:bCs/>
      <w:smallCaps/>
    </w:rPr>
  </w:style>
  <w:style w:type="paragraph" w:styleId="NoSpacing">
    <w:name w:val="No Spacing"/>
    <w:uiPriority w:val="1"/>
    <w:qFormat/>
    <w:rsid w:val="00170155"/>
    <w:pPr>
      <w:spacing w:after="0" w:line="240" w:lineRule="auto"/>
    </w:pPr>
  </w:style>
  <w:style w:type="character" w:customStyle="1" w:styleId="Heading1Char">
    <w:name w:val="Heading 1 Char"/>
    <w:basedOn w:val="DefaultParagraphFont"/>
    <w:link w:val="Heading1"/>
    <w:uiPriority w:val="9"/>
    <w:rsid w:val="00170155"/>
    <w:rPr>
      <w:rFonts w:asciiTheme="majorHAnsi" w:eastAsiaTheme="majorEastAsia" w:hAnsiTheme="majorHAnsi" w:cstheme="majorBidi"/>
      <w:color w:val="2E74B5" w:themeColor="accent1" w:themeShade="BF"/>
      <w:sz w:val="36"/>
      <w:szCs w:val="36"/>
    </w:rPr>
  </w:style>
  <w:style w:type="paragraph" w:styleId="TOCHeading">
    <w:name w:val="TOC Heading"/>
    <w:basedOn w:val="Heading1"/>
    <w:next w:val="Normal"/>
    <w:uiPriority w:val="39"/>
    <w:unhideWhenUsed/>
    <w:qFormat/>
    <w:rsid w:val="00170155"/>
    <w:pPr>
      <w:outlineLvl w:val="9"/>
    </w:pPr>
  </w:style>
  <w:style w:type="character" w:customStyle="1" w:styleId="Heading2Char">
    <w:name w:val="Heading 2 Char"/>
    <w:basedOn w:val="DefaultParagraphFont"/>
    <w:link w:val="Heading2"/>
    <w:uiPriority w:val="9"/>
    <w:rsid w:val="00170155"/>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170155"/>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170155"/>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170155"/>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170155"/>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170155"/>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170155"/>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170155"/>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170155"/>
    <w:pPr>
      <w:spacing w:line="240" w:lineRule="auto"/>
    </w:pPr>
    <w:rPr>
      <w:b/>
      <w:bCs/>
      <w:color w:val="404040" w:themeColor="text1" w:themeTint="BF"/>
      <w:sz w:val="20"/>
      <w:szCs w:val="20"/>
    </w:rPr>
  </w:style>
  <w:style w:type="paragraph" w:styleId="Subtitle">
    <w:name w:val="Subtitle"/>
    <w:basedOn w:val="Normal"/>
    <w:next w:val="Normal"/>
    <w:link w:val="SubtitleChar"/>
    <w:uiPriority w:val="11"/>
    <w:qFormat/>
    <w:rsid w:val="0017015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170155"/>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170155"/>
    <w:rPr>
      <w:b/>
      <w:bCs/>
    </w:rPr>
  </w:style>
  <w:style w:type="character" w:styleId="Emphasis">
    <w:name w:val="Emphasis"/>
    <w:basedOn w:val="DefaultParagraphFont"/>
    <w:uiPriority w:val="20"/>
    <w:qFormat/>
    <w:rsid w:val="00170155"/>
    <w:rPr>
      <w:i/>
      <w:iCs/>
    </w:rPr>
  </w:style>
  <w:style w:type="paragraph" w:styleId="Quote">
    <w:name w:val="Quote"/>
    <w:basedOn w:val="Normal"/>
    <w:next w:val="Normal"/>
    <w:link w:val="QuoteChar"/>
    <w:uiPriority w:val="29"/>
    <w:qFormat/>
    <w:rsid w:val="00170155"/>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170155"/>
    <w:rPr>
      <w:i/>
      <w:iCs/>
    </w:rPr>
  </w:style>
  <w:style w:type="paragraph" w:styleId="IntenseQuote">
    <w:name w:val="Intense Quote"/>
    <w:basedOn w:val="Normal"/>
    <w:next w:val="Normal"/>
    <w:link w:val="IntenseQuoteChar"/>
    <w:uiPriority w:val="30"/>
    <w:qFormat/>
    <w:rsid w:val="00170155"/>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170155"/>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170155"/>
    <w:rPr>
      <w:i/>
      <w:iCs/>
      <w:color w:val="595959" w:themeColor="text1" w:themeTint="A6"/>
    </w:rPr>
  </w:style>
  <w:style w:type="character" w:styleId="IntenseEmphasis">
    <w:name w:val="Intense Emphasis"/>
    <w:basedOn w:val="DefaultParagraphFont"/>
    <w:uiPriority w:val="21"/>
    <w:qFormat/>
    <w:rsid w:val="00170155"/>
    <w:rPr>
      <w:b/>
      <w:bCs/>
      <w:i/>
      <w:iCs/>
    </w:rPr>
  </w:style>
  <w:style w:type="character" w:styleId="SubtleReference">
    <w:name w:val="Subtle Reference"/>
    <w:basedOn w:val="DefaultParagraphFont"/>
    <w:uiPriority w:val="31"/>
    <w:qFormat/>
    <w:rsid w:val="00170155"/>
    <w:rPr>
      <w:smallCaps/>
      <w:color w:val="404040" w:themeColor="text1" w:themeTint="BF"/>
    </w:rPr>
  </w:style>
  <w:style w:type="character" w:styleId="IntenseReference">
    <w:name w:val="Intense Reference"/>
    <w:basedOn w:val="DefaultParagraphFont"/>
    <w:uiPriority w:val="32"/>
    <w:qFormat/>
    <w:rsid w:val="00170155"/>
    <w:rPr>
      <w:b/>
      <w:bCs/>
      <w:smallCaps/>
      <w:u w:val="single"/>
    </w:rPr>
  </w:style>
  <w:style w:type="paragraph" w:styleId="ListParagraph">
    <w:name w:val="List Paragraph"/>
    <w:basedOn w:val="Normal"/>
    <w:uiPriority w:val="34"/>
    <w:qFormat/>
    <w:rsid w:val="00170155"/>
    <w:pPr>
      <w:ind w:left="720"/>
      <w:contextualSpacing/>
    </w:pPr>
  </w:style>
  <w:style w:type="paragraph" w:styleId="TOC2">
    <w:name w:val="toc 2"/>
    <w:basedOn w:val="Normal"/>
    <w:next w:val="Normal"/>
    <w:autoRedefine/>
    <w:uiPriority w:val="39"/>
    <w:unhideWhenUsed/>
    <w:rsid w:val="00170155"/>
    <w:pPr>
      <w:spacing w:after="100" w:line="259" w:lineRule="auto"/>
      <w:ind w:left="220"/>
    </w:pPr>
    <w:rPr>
      <w:rFonts w:cs="Times New Roman"/>
      <w:sz w:val="22"/>
      <w:szCs w:val="22"/>
    </w:rPr>
  </w:style>
  <w:style w:type="paragraph" w:styleId="TOC1">
    <w:name w:val="toc 1"/>
    <w:basedOn w:val="Normal"/>
    <w:next w:val="Normal"/>
    <w:autoRedefine/>
    <w:uiPriority w:val="39"/>
    <w:unhideWhenUsed/>
    <w:rsid w:val="00170155"/>
    <w:pPr>
      <w:spacing w:after="100" w:line="259" w:lineRule="auto"/>
    </w:pPr>
    <w:rPr>
      <w:rFonts w:cs="Times New Roman"/>
      <w:sz w:val="22"/>
      <w:szCs w:val="22"/>
    </w:rPr>
  </w:style>
  <w:style w:type="paragraph" w:styleId="TOC3">
    <w:name w:val="toc 3"/>
    <w:basedOn w:val="Normal"/>
    <w:next w:val="Normal"/>
    <w:autoRedefine/>
    <w:uiPriority w:val="39"/>
    <w:unhideWhenUsed/>
    <w:rsid w:val="00170155"/>
    <w:pPr>
      <w:spacing w:after="100" w:line="259" w:lineRule="auto"/>
      <w:ind w:left="440"/>
    </w:pPr>
    <w:rPr>
      <w:rFonts w:cs="Times New Roman"/>
      <w:sz w:val="22"/>
      <w:szCs w:val="22"/>
    </w:rPr>
  </w:style>
  <w:style w:type="paragraph" w:styleId="Header">
    <w:name w:val="header"/>
    <w:basedOn w:val="Normal"/>
    <w:link w:val="HeaderChar"/>
    <w:uiPriority w:val="99"/>
    <w:unhideWhenUsed/>
    <w:rsid w:val="00193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633"/>
  </w:style>
  <w:style w:type="paragraph" w:styleId="Footer">
    <w:name w:val="footer"/>
    <w:basedOn w:val="Normal"/>
    <w:link w:val="FooterChar"/>
    <w:uiPriority w:val="99"/>
    <w:unhideWhenUsed/>
    <w:rsid w:val="00193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633"/>
  </w:style>
  <w:style w:type="character" w:styleId="Hyperlink">
    <w:name w:val="Hyperlink"/>
    <w:basedOn w:val="DefaultParagraphFont"/>
    <w:uiPriority w:val="99"/>
    <w:unhideWhenUsed/>
    <w:rsid w:val="00B628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C05"/>
    <w:rsid w:val="00AE3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A5C49CF5E047758F53A83C8798F866">
    <w:name w:val="DAA5C49CF5E047758F53A83C8798F866"/>
    <w:rsid w:val="00AE3C05"/>
  </w:style>
  <w:style w:type="paragraph" w:customStyle="1" w:styleId="97146D4C7991484B975F6EA82E091F4D">
    <w:name w:val="97146D4C7991484B975F6EA82E091F4D"/>
    <w:rsid w:val="00AE3C05"/>
  </w:style>
  <w:style w:type="paragraph" w:customStyle="1" w:styleId="781DFA5878E042EB83FB4870CF54DD1A">
    <w:name w:val="781DFA5878E042EB83FB4870CF54DD1A"/>
    <w:rsid w:val="00AE3C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5</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Lincoln University</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Newcomb, Jade</dc:creator>
  <cp:keywords/>
  <dc:description/>
  <cp:lastModifiedBy>Newcomb, Jade</cp:lastModifiedBy>
  <cp:revision>13</cp:revision>
  <dcterms:created xsi:type="dcterms:W3CDTF">2018-11-07T18:13:00Z</dcterms:created>
  <dcterms:modified xsi:type="dcterms:W3CDTF">2018-11-07T20:04:00Z</dcterms:modified>
</cp:coreProperties>
</file>