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DB" w:rsidRDefault="00961926">
      <w:pPr>
        <w:pStyle w:val="Heading2"/>
        <w:spacing w:before="119"/>
        <w:ind w:right="91"/>
        <w:rPr>
          <w:b w:val="0"/>
          <w:bCs w:val="0"/>
        </w:rPr>
      </w:pPr>
      <w:r>
        <w:rPr>
          <w:noProof/>
        </w:rPr>
        <w:drawing>
          <wp:inline distT="0" distB="0" distL="0" distR="0" wp14:anchorId="1DB9FF07" wp14:editId="03797049">
            <wp:extent cx="652007" cy="357809"/>
            <wp:effectExtent l="0" t="0" r="0" b="0"/>
            <wp:docPr id="1" name="Picture 1" descr="C:\Documents and Settings\mmeans\Local Settings\Temporary Internet Files\Content.Word\New pillar P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means\Local Settings\Temporary Internet Files\Content.Word\New pillar PM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55" cy="35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LINCOLN </w:t>
      </w:r>
      <w:r w:rsidR="00DA7850">
        <w:t xml:space="preserve">UNIVERSITY </w:t>
      </w:r>
      <w:proofErr w:type="spellStart"/>
      <w:r>
        <w:t>irb</w:t>
      </w:r>
      <w:proofErr w:type="spellEnd"/>
    </w:p>
    <w:p w:rsidR="00993ADB" w:rsidRDefault="00961926" w:rsidP="00961926">
      <w:pPr>
        <w:ind w:left="1548" w:right="91" w:firstLine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  </w:t>
      </w:r>
      <w:r w:rsidR="00DA7850">
        <w:rPr>
          <w:rFonts w:ascii="Times New Roman"/>
          <w:b/>
          <w:sz w:val="24"/>
        </w:rPr>
        <w:t xml:space="preserve">Human </w:t>
      </w:r>
      <w:r w:rsidR="005F008B">
        <w:rPr>
          <w:rFonts w:ascii="Times New Roman"/>
          <w:b/>
          <w:sz w:val="24"/>
        </w:rPr>
        <w:t xml:space="preserve">Subjects Research Protection </w:t>
      </w:r>
      <w:bookmarkStart w:id="0" w:name="_GoBack"/>
      <w:bookmarkEnd w:id="0"/>
    </w:p>
    <w:p w:rsidR="00993ADB" w:rsidRDefault="00993ADB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3ADB" w:rsidRDefault="00DA7850">
      <w:pPr>
        <w:ind w:left="2208" w:right="91" w:hanging="55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RELIANCE ON THE IRB OF ANOTHER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INSTITUTION,</w:t>
      </w:r>
      <w:r>
        <w:rPr>
          <w:rFonts w:ascii="Arial"/>
          <w:b/>
          <w:w w:val="99"/>
          <w:sz w:val="28"/>
        </w:rPr>
        <w:t xml:space="preserve"> </w:t>
      </w:r>
      <w:r>
        <w:rPr>
          <w:rFonts w:ascii="Arial"/>
          <w:b/>
          <w:sz w:val="28"/>
        </w:rPr>
        <w:t>ORGANIZATION, OR AN INDEPENDENT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IRB</w:t>
      </w:r>
    </w:p>
    <w:p w:rsidR="00993ADB" w:rsidRDefault="00961926">
      <w:pPr>
        <w:ind w:left="70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July,</w:t>
      </w:r>
      <w:r w:rsidR="00E46E23"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2016</w:t>
      </w:r>
    </w:p>
    <w:p w:rsidR="00993ADB" w:rsidRDefault="00993ADB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:rsidR="00993ADB" w:rsidRPr="00E46E23" w:rsidRDefault="00961926" w:rsidP="00E46E23">
      <w:pPr>
        <w:pStyle w:val="BodyText"/>
        <w:ind w:left="819" w:right="163" w:firstLine="0"/>
        <w:jc w:val="both"/>
        <w:rPr>
          <w:sz w:val="20"/>
          <w:szCs w:val="20"/>
        </w:rPr>
      </w:pPr>
      <w:r w:rsidRPr="002315B5">
        <w:rPr>
          <w:b/>
          <w:sz w:val="20"/>
          <w:szCs w:val="20"/>
        </w:rPr>
        <w:t>Lincoln</w:t>
      </w:r>
      <w:r w:rsidR="00DA7850" w:rsidRPr="002315B5">
        <w:rPr>
          <w:b/>
          <w:sz w:val="20"/>
          <w:szCs w:val="20"/>
        </w:rPr>
        <w:t xml:space="preserve"> University </w:t>
      </w:r>
      <w:proofErr w:type="gramStart"/>
      <w:r w:rsidRPr="002315B5">
        <w:rPr>
          <w:b/>
          <w:sz w:val="20"/>
          <w:szCs w:val="20"/>
        </w:rPr>
        <w:t>IRB</w:t>
      </w:r>
      <w:r w:rsidRPr="00E46E23">
        <w:rPr>
          <w:sz w:val="20"/>
          <w:szCs w:val="20"/>
        </w:rPr>
        <w:t>(</w:t>
      </w:r>
      <w:proofErr w:type="gramEnd"/>
      <w:r w:rsidRPr="00E46E23">
        <w:rPr>
          <w:sz w:val="20"/>
          <w:szCs w:val="20"/>
        </w:rPr>
        <w:t>LUIRB)</w:t>
      </w:r>
      <w:r w:rsidR="00DA7850" w:rsidRPr="00E46E23">
        <w:rPr>
          <w:sz w:val="20"/>
          <w:szCs w:val="20"/>
        </w:rPr>
        <w:t xml:space="preserve"> may rely on an external IRB, meaning the</w:t>
      </w:r>
      <w:r w:rsidR="00DA7850" w:rsidRPr="00E46E23">
        <w:rPr>
          <w:spacing w:val="15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IRB</w:t>
      </w:r>
      <w:r w:rsidR="00DA7850" w:rsidRPr="00E46E23">
        <w:rPr>
          <w:w w:val="99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of another institution or organization, or an independent (commercial) IRB, for</w:t>
      </w:r>
      <w:r w:rsidR="00DA7850" w:rsidRPr="00E46E23">
        <w:rPr>
          <w:spacing w:val="2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review</w:t>
      </w:r>
      <w:r w:rsidR="00DA7850" w:rsidRPr="00E46E23">
        <w:rPr>
          <w:w w:val="99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 xml:space="preserve">and approval of human research if such reliance benefits </w:t>
      </w:r>
      <w:r w:rsidRPr="00E46E23">
        <w:rPr>
          <w:sz w:val="20"/>
          <w:szCs w:val="20"/>
        </w:rPr>
        <w:t>LU</w:t>
      </w:r>
      <w:r w:rsidR="00DA7850" w:rsidRPr="00E46E23">
        <w:rPr>
          <w:sz w:val="20"/>
          <w:szCs w:val="20"/>
        </w:rPr>
        <w:t>, its investigators,</w:t>
      </w:r>
      <w:r w:rsidR="00DA7850" w:rsidRPr="00E46E23">
        <w:rPr>
          <w:spacing w:val="-15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and/or</w:t>
      </w:r>
      <w:r w:rsidR="00DA7850" w:rsidRPr="00E46E23">
        <w:rPr>
          <w:w w:val="99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its research participants. Examples of when such reliance may be considered</w:t>
      </w:r>
      <w:r w:rsidR="00DA7850" w:rsidRPr="00E46E23">
        <w:rPr>
          <w:spacing w:val="-16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incl</w:t>
      </w:r>
      <w:r w:rsidR="00DA7850" w:rsidRPr="00E46E23">
        <w:rPr>
          <w:sz w:val="20"/>
          <w:szCs w:val="20"/>
        </w:rPr>
        <w:t>ude:</w:t>
      </w:r>
      <w:r w:rsidR="00DA7850" w:rsidRPr="00E46E23">
        <w:rPr>
          <w:w w:val="99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 xml:space="preserve">research in which </w:t>
      </w:r>
      <w:r w:rsidRPr="00E46E23">
        <w:rPr>
          <w:sz w:val="20"/>
          <w:szCs w:val="20"/>
        </w:rPr>
        <w:t>LU</w:t>
      </w:r>
      <w:r w:rsidR="00DA7850" w:rsidRPr="00E46E23">
        <w:rPr>
          <w:sz w:val="20"/>
          <w:szCs w:val="20"/>
        </w:rPr>
        <w:t xml:space="preserve"> as an institution has a conflicting interest; multi-site research</w:t>
      </w:r>
      <w:r w:rsidR="00DA7850" w:rsidRPr="00E46E23">
        <w:rPr>
          <w:spacing w:val="-19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in</w:t>
      </w:r>
      <w:r w:rsidR="00DA7850" w:rsidRPr="00E46E23">
        <w:rPr>
          <w:w w:val="99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 xml:space="preserve">which </w:t>
      </w:r>
      <w:r w:rsidRPr="00E46E23">
        <w:rPr>
          <w:sz w:val="20"/>
          <w:szCs w:val="20"/>
        </w:rPr>
        <w:t>LU</w:t>
      </w:r>
      <w:r w:rsidR="00DA7850" w:rsidRPr="00E46E23">
        <w:rPr>
          <w:sz w:val="20"/>
          <w:szCs w:val="20"/>
        </w:rPr>
        <w:t xml:space="preserve"> employees are involved in minimal risk study activities only; Phase II, III</w:t>
      </w:r>
      <w:r w:rsidR="00DA7850" w:rsidRPr="00E46E23">
        <w:rPr>
          <w:spacing w:val="-13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or</w:t>
      </w:r>
      <w:r w:rsidR="00DA7850" w:rsidRPr="00E46E23">
        <w:rPr>
          <w:w w:val="99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IV multi-site, industry-initiated, industry-sponsored research; and f</w:t>
      </w:r>
      <w:r w:rsidR="00DA7850" w:rsidRPr="00E46E23">
        <w:rPr>
          <w:sz w:val="20"/>
          <w:szCs w:val="20"/>
        </w:rPr>
        <w:t>ederally</w:t>
      </w:r>
      <w:r w:rsidR="00DA7850" w:rsidRPr="00E46E23">
        <w:rPr>
          <w:spacing w:val="-11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sponsored</w:t>
      </w:r>
      <w:r w:rsidR="00DA7850" w:rsidRPr="00E46E23">
        <w:rPr>
          <w:w w:val="99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research for which a federally sponsored central IRB is duly constituted, or for</w:t>
      </w:r>
      <w:r w:rsidR="00DA7850" w:rsidRPr="00E46E23">
        <w:rPr>
          <w:spacing w:val="-17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federally</w:t>
      </w:r>
      <w:r w:rsidR="00DA7850" w:rsidRPr="00E46E23">
        <w:rPr>
          <w:w w:val="99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sponsored research requiring the use of a central</w:t>
      </w:r>
      <w:r w:rsidR="00DA7850" w:rsidRPr="00E46E23">
        <w:rPr>
          <w:spacing w:val="-13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IRB.</w:t>
      </w:r>
    </w:p>
    <w:p w:rsidR="00993ADB" w:rsidRPr="00E46E23" w:rsidRDefault="00993ADB" w:rsidP="00E46E23">
      <w:pPr>
        <w:jc w:val="both"/>
        <w:rPr>
          <w:rFonts w:ascii="Arial" w:eastAsia="Arial" w:hAnsi="Arial" w:cs="Arial"/>
          <w:sz w:val="20"/>
          <w:szCs w:val="20"/>
        </w:rPr>
      </w:pPr>
    </w:p>
    <w:p w:rsidR="00993ADB" w:rsidRPr="00E46E23" w:rsidRDefault="00DA7850" w:rsidP="00E46E23">
      <w:pPr>
        <w:pStyle w:val="BodyText"/>
        <w:ind w:left="819" w:right="91" w:firstLine="0"/>
        <w:jc w:val="both"/>
        <w:rPr>
          <w:sz w:val="20"/>
          <w:szCs w:val="20"/>
        </w:rPr>
      </w:pPr>
      <w:r w:rsidRPr="00E46E23">
        <w:rPr>
          <w:sz w:val="20"/>
          <w:szCs w:val="20"/>
        </w:rPr>
        <w:t xml:space="preserve">The </w:t>
      </w:r>
      <w:r w:rsidR="00961926" w:rsidRPr="00E46E23">
        <w:rPr>
          <w:sz w:val="20"/>
          <w:szCs w:val="20"/>
        </w:rPr>
        <w:t>LUIRB</w:t>
      </w:r>
      <w:r w:rsidRPr="00E46E23">
        <w:rPr>
          <w:sz w:val="20"/>
          <w:szCs w:val="20"/>
        </w:rPr>
        <w:t xml:space="preserve"> Institutional Official or his/her designee has the ultimate authority</w:t>
      </w:r>
      <w:r w:rsidRPr="00E46E23">
        <w:rPr>
          <w:spacing w:val="-11"/>
          <w:sz w:val="20"/>
          <w:szCs w:val="20"/>
        </w:rPr>
        <w:t xml:space="preserve"> </w:t>
      </w:r>
      <w:r w:rsidRPr="00E46E23">
        <w:rPr>
          <w:sz w:val="20"/>
          <w:szCs w:val="20"/>
        </w:rPr>
        <w:t>regarding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w</w:t>
      </w:r>
      <w:r w:rsidRPr="00E46E23">
        <w:rPr>
          <w:sz w:val="20"/>
          <w:szCs w:val="20"/>
        </w:rPr>
        <w:t>hether or not to rely on an external IRB. The Clinical Research Unit (CRU) that</w:t>
      </w:r>
      <w:r w:rsidRPr="00E46E23">
        <w:rPr>
          <w:spacing w:val="-10"/>
          <w:sz w:val="20"/>
          <w:szCs w:val="20"/>
        </w:rPr>
        <w:t xml:space="preserve"> </w:t>
      </w:r>
      <w:r w:rsidRPr="00E46E23">
        <w:rPr>
          <w:sz w:val="20"/>
          <w:szCs w:val="20"/>
        </w:rPr>
        <w:t>is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responsible for oversight of a specific study may also determine whether or not to rely</w:t>
      </w:r>
      <w:r w:rsidRPr="00E46E23">
        <w:rPr>
          <w:spacing w:val="-15"/>
          <w:sz w:val="20"/>
          <w:szCs w:val="20"/>
        </w:rPr>
        <w:t xml:space="preserve"> </w:t>
      </w:r>
      <w:r w:rsidRPr="00E46E23">
        <w:rPr>
          <w:sz w:val="20"/>
          <w:szCs w:val="20"/>
        </w:rPr>
        <w:t>on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an external IRB, provided the study meets the specific criteria</w:t>
      </w:r>
      <w:r w:rsidRPr="00E46E23">
        <w:rPr>
          <w:spacing w:val="-13"/>
          <w:sz w:val="20"/>
          <w:szCs w:val="20"/>
        </w:rPr>
        <w:t xml:space="preserve"> </w:t>
      </w:r>
      <w:r w:rsidRPr="00E46E23">
        <w:rPr>
          <w:sz w:val="20"/>
          <w:szCs w:val="20"/>
        </w:rPr>
        <w:t>below.</w:t>
      </w:r>
    </w:p>
    <w:p w:rsidR="00993ADB" w:rsidRPr="00E46E23" w:rsidRDefault="00993ADB" w:rsidP="00E46E23">
      <w:pPr>
        <w:jc w:val="both"/>
        <w:rPr>
          <w:rFonts w:ascii="Arial" w:eastAsia="Arial" w:hAnsi="Arial" w:cs="Arial"/>
          <w:sz w:val="20"/>
          <w:szCs w:val="20"/>
        </w:rPr>
      </w:pPr>
    </w:p>
    <w:p w:rsidR="00993ADB" w:rsidRPr="00E46E23" w:rsidRDefault="00DA7850" w:rsidP="00E46E23">
      <w:pPr>
        <w:pStyle w:val="BodyText"/>
        <w:ind w:left="819" w:right="91" w:firstLine="0"/>
        <w:jc w:val="both"/>
        <w:rPr>
          <w:sz w:val="20"/>
          <w:szCs w:val="20"/>
        </w:rPr>
      </w:pPr>
      <w:r w:rsidRPr="00E46E23">
        <w:rPr>
          <w:sz w:val="20"/>
          <w:szCs w:val="20"/>
        </w:rPr>
        <w:t>Certain ph</w:t>
      </w:r>
      <w:r w:rsidRPr="00E46E23">
        <w:rPr>
          <w:sz w:val="20"/>
          <w:szCs w:val="20"/>
        </w:rPr>
        <w:t xml:space="preserve">ase I studies conducted in the </w:t>
      </w:r>
      <w:r w:rsidR="00961926" w:rsidRPr="00E46E23">
        <w:rPr>
          <w:sz w:val="20"/>
          <w:szCs w:val="20"/>
        </w:rPr>
        <w:t xml:space="preserve">LU Clinical Research Unit (LU </w:t>
      </w:r>
      <w:r w:rsidRPr="00E46E23">
        <w:rPr>
          <w:sz w:val="20"/>
          <w:szCs w:val="20"/>
        </w:rPr>
        <w:t>CRU) may</w:t>
      </w:r>
      <w:r w:rsidRPr="00E46E23">
        <w:rPr>
          <w:spacing w:val="-15"/>
          <w:sz w:val="20"/>
          <w:szCs w:val="20"/>
        </w:rPr>
        <w:t xml:space="preserve"> </w:t>
      </w:r>
      <w:r w:rsidRPr="00E46E23">
        <w:rPr>
          <w:sz w:val="20"/>
          <w:szCs w:val="20"/>
        </w:rPr>
        <w:t>also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be eligible for reliance on an external</w:t>
      </w:r>
      <w:r w:rsidRPr="00E46E23">
        <w:rPr>
          <w:spacing w:val="-10"/>
          <w:sz w:val="20"/>
          <w:szCs w:val="20"/>
        </w:rPr>
        <w:t xml:space="preserve"> </w:t>
      </w:r>
      <w:r w:rsidRPr="00E46E23">
        <w:rPr>
          <w:sz w:val="20"/>
          <w:szCs w:val="20"/>
        </w:rPr>
        <w:t>IRB.</w:t>
      </w:r>
    </w:p>
    <w:p w:rsidR="00993ADB" w:rsidRPr="00E46E23" w:rsidRDefault="00993ADB" w:rsidP="00E46E23">
      <w:pPr>
        <w:jc w:val="both"/>
        <w:rPr>
          <w:rFonts w:ascii="Arial" w:eastAsia="Arial" w:hAnsi="Arial" w:cs="Arial"/>
          <w:sz w:val="20"/>
          <w:szCs w:val="20"/>
        </w:rPr>
      </w:pPr>
    </w:p>
    <w:p w:rsidR="00993ADB" w:rsidRPr="00E46E23" w:rsidRDefault="00DA7850">
      <w:pPr>
        <w:pStyle w:val="Heading3"/>
        <w:numPr>
          <w:ilvl w:val="0"/>
          <w:numId w:val="8"/>
        </w:numPr>
        <w:tabs>
          <w:tab w:val="left" w:pos="1541"/>
        </w:tabs>
        <w:spacing w:line="252" w:lineRule="exact"/>
        <w:ind w:right="545" w:hanging="360"/>
        <w:jc w:val="left"/>
        <w:rPr>
          <w:b w:val="0"/>
          <w:bCs w:val="0"/>
          <w:sz w:val="20"/>
          <w:szCs w:val="20"/>
        </w:rPr>
      </w:pPr>
      <w:r w:rsidRPr="00E46E23">
        <w:rPr>
          <w:sz w:val="20"/>
          <w:szCs w:val="20"/>
        </w:rPr>
        <w:t>Types of Research that May Utilize External IRB</w:t>
      </w:r>
      <w:r w:rsidRPr="00E46E23">
        <w:rPr>
          <w:spacing w:val="-3"/>
          <w:sz w:val="20"/>
          <w:szCs w:val="20"/>
        </w:rPr>
        <w:t xml:space="preserve"> </w:t>
      </w:r>
      <w:r w:rsidRPr="00E46E23">
        <w:rPr>
          <w:sz w:val="20"/>
          <w:szCs w:val="20"/>
        </w:rPr>
        <w:t>Review</w:t>
      </w:r>
    </w:p>
    <w:p w:rsidR="00993ADB" w:rsidRPr="00E46E23" w:rsidRDefault="00DA7850">
      <w:pPr>
        <w:pStyle w:val="ListParagraph"/>
        <w:numPr>
          <w:ilvl w:val="0"/>
          <w:numId w:val="7"/>
        </w:numPr>
        <w:tabs>
          <w:tab w:val="left" w:pos="1511"/>
        </w:tabs>
        <w:spacing w:line="252" w:lineRule="exact"/>
        <w:ind w:right="545" w:hanging="33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  <w:u w:val="single" w:color="000000"/>
        </w:rPr>
        <w:t>Phase II, III or IV</w:t>
      </w:r>
      <w:r w:rsidRPr="00E46E23">
        <w:rPr>
          <w:rFonts w:ascii="Arial"/>
          <w:spacing w:val="-1"/>
          <w:sz w:val="20"/>
          <w:szCs w:val="20"/>
          <w:u w:val="single" w:color="000000"/>
        </w:rPr>
        <w:t xml:space="preserve"> </w:t>
      </w:r>
      <w:r w:rsidRPr="00E46E23">
        <w:rPr>
          <w:rFonts w:ascii="Arial"/>
          <w:sz w:val="20"/>
          <w:szCs w:val="20"/>
          <w:u w:val="single" w:color="000000"/>
        </w:rPr>
        <w:t>research</w:t>
      </w:r>
    </w:p>
    <w:p w:rsidR="00993ADB" w:rsidRPr="00E46E23" w:rsidRDefault="00961926">
      <w:pPr>
        <w:pStyle w:val="BodyText"/>
        <w:ind w:left="1180" w:right="91" w:firstLine="0"/>
        <w:rPr>
          <w:sz w:val="20"/>
          <w:szCs w:val="20"/>
        </w:rPr>
      </w:pPr>
      <w:r w:rsidRPr="00E46E23">
        <w:rPr>
          <w:sz w:val="20"/>
          <w:szCs w:val="20"/>
        </w:rPr>
        <w:t xml:space="preserve">LUIRB </w:t>
      </w:r>
      <w:r w:rsidR="00DA7850" w:rsidRPr="00E46E23">
        <w:rPr>
          <w:sz w:val="20"/>
          <w:szCs w:val="20"/>
        </w:rPr>
        <w:t>will consider relying on a qualifying external IRB for review of research</w:t>
      </w:r>
      <w:r w:rsidR="00DA7850" w:rsidRPr="00E46E23">
        <w:rPr>
          <w:spacing w:val="-13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studies</w:t>
      </w:r>
      <w:r w:rsidR="00DA7850" w:rsidRPr="00E46E23">
        <w:rPr>
          <w:w w:val="99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that meet ALL of the following</w:t>
      </w:r>
      <w:r w:rsidR="00DA7850" w:rsidRPr="00E46E23">
        <w:rPr>
          <w:spacing w:val="-7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criteria:</w:t>
      </w:r>
    </w:p>
    <w:p w:rsidR="00993ADB" w:rsidRPr="00E46E23" w:rsidRDefault="00DA7850">
      <w:pPr>
        <w:pStyle w:val="ListParagraph"/>
        <w:numPr>
          <w:ilvl w:val="1"/>
          <w:numId w:val="7"/>
        </w:numPr>
        <w:tabs>
          <w:tab w:val="left" w:pos="2261"/>
        </w:tabs>
        <w:spacing w:line="269" w:lineRule="exact"/>
        <w:ind w:right="545" w:hanging="54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Phase II, III or</w:t>
      </w:r>
      <w:r w:rsidRPr="00E46E23">
        <w:rPr>
          <w:rFonts w:ascii="Arial"/>
          <w:spacing w:val="-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IV;</w:t>
      </w:r>
    </w:p>
    <w:p w:rsidR="00993ADB" w:rsidRPr="00E46E23" w:rsidRDefault="00DA7850">
      <w:pPr>
        <w:pStyle w:val="ListParagraph"/>
        <w:numPr>
          <w:ilvl w:val="1"/>
          <w:numId w:val="7"/>
        </w:numPr>
        <w:tabs>
          <w:tab w:val="left" w:pos="2261"/>
        </w:tabs>
        <w:spacing w:line="268" w:lineRule="exact"/>
        <w:ind w:right="545" w:hanging="54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Industry-initiated</w:t>
      </w:r>
      <w:r w:rsidRPr="00E46E23">
        <w:rPr>
          <w:rFonts w:ascii="Arial"/>
          <w:spacing w:val="-1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protocols;</w:t>
      </w:r>
    </w:p>
    <w:p w:rsidR="00993ADB" w:rsidRPr="00E46E23" w:rsidRDefault="00DA7850">
      <w:pPr>
        <w:pStyle w:val="ListParagraph"/>
        <w:numPr>
          <w:ilvl w:val="1"/>
          <w:numId w:val="7"/>
        </w:numPr>
        <w:tabs>
          <w:tab w:val="left" w:pos="2261"/>
        </w:tabs>
        <w:spacing w:line="268" w:lineRule="exact"/>
        <w:ind w:right="545" w:hanging="54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Industry-funded;</w:t>
      </w:r>
    </w:p>
    <w:p w:rsidR="00993ADB" w:rsidRPr="00E46E23" w:rsidRDefault="00DA7850">
      <w:pPr>
        <w:pStyle w:val="ListParagraph"/>
        <w:numPr>
          <w:ilvl w:val="1"/>
          <w:numId w:val="7"/>
        </w:numPr>
        <w:tabs>
          <w:tab w:val="left" w:pos="2261"/>
        </w:tabs>
        <w:spacing w:line="268" w:lineRule="exact"/>
        <w:ind w:right="545" w:hanging="54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Multi-site;</w:t>
      </w:r>
    </w:p>
    <w:p w:rsidR="00993ADB" w:rsidRPr="00E46E23" w:rsidRDefault="00DA7850">
      <w:pPr>
        <w:pStyle w:val="ListParagraph"/>
        <w:numPr>
          <w:ilvl w:val="1"/>
          <w:numId w:val="7"/>
        </w:numPr>
        <w:tabs>
          <w:tab w:val="left" w:pos="2261"/>
        </w:tabs>
        <w:spacing w:before="18" w:line="252" w:lineRule="exact"/>
        <w:ind w:right="237" w:hanging="54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Already possess external IRB approval from an AAHRPP-accredited</w:t>
      </w:r>
      <w:r w:rsidRPr="00E46E23">
        <w:rPr>
          <w:rFonts w:ascii="Arial"/>
          <w:spacing w:val="-1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IRB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located in the</w:t>
      </w:r>
      <w:r w:rsidRPr="00E46E23">
        <w:rPr>
          <w:rFonts w:ascii="Arial"/>
          <w:spacing w:val="-1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U.S.</w:t>
      </w:r>
    </w:p>
    <w:p w:rsidR="00993ADB" w:rsidRPr="00E46E23" w:rsidRDefault="00DA7850">
      <w:pPr>
        <w:pStyle w:val="ListParagraph"/>
        <w:numPr>
          <w:ilvl w:val="0"/>
          <w:numId w:val="7"/>
        </w:numPr>
        <w:tabs>
          <w:tab w:val="left" w:pos="1511"/>
        </w:tabs>
        <w:spacing w:line="249" w:lineRule="exact"/>
        <w:ind w:right="91" w:hanging="33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  <w:u w:val="single" w:color="000000"/>
        </w:rPr>
        <w:t>Other</w:t>
      </w:r>
      <w:r w:rsidRPr="00E46E23">
        <w:rPr>
          <w:rFonts w:ascii="Arial"/>
          <w:spacing w:val="-1"/>
          <w:sz w:val="20"/>
          <w:szCs w:val="20"/>
          <w:u w:val="single" w:color="000000"/>
        </w:rPr>
        <w:t xml:space="preserve"> </w:t>
      </w:r>
      <w:r w:rsidRPr="00E46E23">
        <w:rPr>
          <w:rFonts w:ascii="Arial"/>
          <w:sz w:val="20"/>
          <w:szCs w:val="20"/>
          <w:u w:val="single" w:color="000000"/>
        </w:rPr>
        <w:t>research</w:t>
      </w:r>
    </w:p>
    <w:p w:rsidR="00993ADB" w:rsidRPr="00E46E23" w:rsidRDefault="00961926">
      <w:pPr>
        <w:pStyle w:val="BodyText"/>
        <w:ind w:left="1720" w:right="91" w:firstLine="0"/>
        <w:rPr>
          <w:sz w:val="20"/>
          <w:szCs w:val="20"/>
        </w:rPr>
      </w:pPr>
      <w:r w:rsidRPr="00E46E23">
        <w:rPr>
          <w:sz w:val="20"/>
          <w:szCs w:val="20"/>
        </w:rPr>
        <w:t>LUIRB</w:t>
      </w:r>
      <w:r w:rsidR="00DA7850" w:rsidRPr="00E46E23">
        <w:rPr>
          <w:sz w:val="20"/>
          <w:szCs w:val="20"/>
        </w:rPr>
        <w:t xml:space="preserve"> will consider utilizing the services of a qualifying external IRB for</w:t>
      </w:r>
      <w:r w:rsidR="00DA7850" w:rsidRPr="00E46E23">
        <w:rPr>
          <w:spacing w:val="-12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review</w:t>
      </w:r>
      <w:r w:rsidR="00DA7850" w:rsidRPr="00E46E23">
        <w:rPr>
          <w:w w:val="99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of research studies that meet ANY of the following</w:t>
      </w:r>
      <w:r w:rsidR="00DA7850" w:rsidRPr="00E46E23">
        <w:rPr>
          <w:spacing w:val="-12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criteria:</w:t>
      </w:r>
    </w:p>
    <w:p w:rsidR="00993ADB" w:rsidRPr="00E46E23" w:rsidRDefault="00DA7850">
      <w:pPr>
        <w:pStyle w:val="ListParagraph"/>
        <w:numPr>
          <w:ilvl w:val="1"/>
          <w:numId w:val="7"/>
        </w:numPr>
        <w:tabs>
          <w:tab w:val="left" w:pos="2981"/>
        </w:tabs>
        <w:spacing w:before="1"/>
        <w:ind w:left="2980" w:right="192" w:hanging="72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An institu</w:t>
      </w:r>
      <w:r w:rsidRPr="00E46E23">
        <w:rPr>
          <w:rFonts w:ascii="Arial"/>
          <w:sz w:val="20"/>
          <w:szCs w:val="20"/>
        </w:rPr>
        <w:t>tional or individual conflict with the research has</w:t>
      </w:r>
      <w:r w:rsidRPr="00E46E23">
        <w:rPr>
          <w:rFonts w:ascii="Arial"/>
          <w:spacing w:val="-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been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 xml:space="preserve">determined by the </w:t>
      </w:r>
      <w:r w:rsidR="00961926" w:rsidRPr="00E46E23">
        <w:rPr>
          <w:rFonts w:ascii="Arial"/>
          <w:sz w:val="20"/>
          <w:szCs w:val="20"/>
        </w:rPr>
        <w:t>Lincoln</w:t>
      </w:r>
      <w:r w:rsidRPr="00E46E23">
        <w:rPr>
          <w:rFonts w:ascii="Arial"/>
          <w:sz w:val="20"/>
          <w:szCs w:val="20"/>
        </w:rPr>
        <w:t xml:space="preserve"> University Conflict-of-Interest</w:t>
      </w:r>
      <w:r w:rsidRPr="00E46E23">
        <w:rPr>
          <w:rFonts w:ascii="Arial"/>
          <w:spacing w:val="-11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Committee,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 xml:space="preserve">the Institutional Official or the convened </w:t>
      </w:r>
      <w:r w:rsidR="00961926" w:rsidRPr="00E46E23">
        <w:rPr>
          <w:rFonts w:ascii="Arial"/>
          <w:sz w:val="20"/>
          <w:szCs w:val="20"/>
        </w:rPr>
        <w:t>LU</w:t>
      </w:r>
      <w:r w:rsidRPr="00E46E23">
        <w:rPr>
          <w:rFonts w:ascii="Arial"/>
          <w:spacing w:val="-3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IRB;</w:t>
      </w:r>
    </w:p>
    <w:p w:rsidR="00993ADB" w:rsidRPr="00E46E23" w:rsidRDefault="00961926">
      <w:pPr>
        <w:pStyle w:val="ListParagraph"/>
        <w:numPr>
          <w:ilvl w:val="1"/>
          <w:numId w:val="7"/>
        </w:numPr>
        <w:tabs>
          <w:tab w:val="left" w:pos="2981"/>
        </w:tabs>
        <w:ind w:left="2980" w:right="545" w:hanging="72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LU</w:t>
      </w:r>
      <w:r w:rsidR="00DA7850" w:rsidRPr="00E46E23">
        <w:rPr>
          <w:rFonts w:ascii="Arial"/>
          <w:sz w:val="20"/>
          <w:szCs w:val="20"/>
        </w:rPr>
        <w:t xml:space="preserve"> employees are engaged in multi-site research</w:t>
      </w:r>
      <w:r w:rsidR="00DA7850" w:rsidRPr="00E46E23">
        <w:rPr>
          <w:rFonts w:ascii="Arial"/>
          <w:spacing w:val="-9"/>
          <w:sz w:val="20"/>
          <w:szCs w:val="20"/>
        </w:rPr>
        <w:t xml:space="preserve"> </w:t>
      </w:r>
      <w:r w:rsidR="00DA7850" w:rsidRPr="00E46E23">
        <w:rPr>
          <w:rFonts w:ascii="Arial"/>
          <w:sz w:val="20"/>
          <w:szCs w:val="20"/>
        </w:rPr>
        <w:t>involving</w:t>
      </w:r>
      <w:r w:rsidR="00DA7850" w:rsidRPr="00E46E23">
        <w:rPr>
          <w:rFonts w:ascii="Arial"/>
          <w:w w:val="99"/>
          <w:sz w:val="20"/>
          <w:szCs w:val="20"/>
        </w:rPr>
        <w:t xml:space="preserve"> </w:t>
      </w:r>
      <w:r w:rsidR="00DA7850" w:rsidRPr="00E46E23">
        <w:rPr>
          <w:rFonts w:ascii="Arial"/>
          <w:sz w:val="20"/>
          <w:szCs w:val="20"/>
        </w:rPr>
        <w:t>only minimal risk study activities;</w:t>
      </w:r>
    </w:p>
    <w:p w:rsidR="00993ADB" w:rsidRPr="00E46E23" w:rsidRDefault="00DA7850">
      <w:pPr>
        <w:pStyle w:val="ListParagraph"/>
        <w:numPr>
          <w:ilvl w:val="1"/>
          <w:numId w:val="7"/>
        </w:numPr>
        <w:tabs>
          <w:tab w:val="left" w:pos="2981"/>
        </w:tabs>
        <w:ind w:left="2980" w:right="374" w:hanging="72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A federally funded or cooperative group study utilizing review</w:t>
      </w:r>
      <w:r w:rsidRPr="00E46E23">
        <w:rPr>
          <w:rFonts w:ascii="Arial"/>
          <w:spacing w:val="-13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by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an AAHRPP-accredited IRB located in the</w:t>
      </w:r>
      <w:r w:rsidRPr="00E46E23">
        <w:rPr>
          <w:rFonts w:ascii="Arial"/>
          <w:spacing w:val="-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US.</w:t>
      </w:r>
    </w:p>
    <w:p w:rsidR="00993ADB" w:rsidRPr="00E46E23" w:rsidRDefault="00993ADB">
      <w:pPr>
        <w:spacing w:before="11"/>
        <w:rPr>
          <w:rFonts w:ascii="Arial" w:eastAsia="Arial" w:hAnsi="Arial" w:cs="Arial"/>
          <w:sz w:val="20"/>
          <w:szCs w:val="20"/>
        </w:rPr>
      </w:pPr>
    </w:p>
    <w:p w:rsidR="00993ADB" w:rsidRPr="00E46E23" w:rsidRDefault="00DA7850">
      <w:pPr>
        <w:pStyle w:val="ListParagraph"/>
        <w:numPr>
          <w:ilvl w:val="0"/>
          <w:numId w:val="7"/>
        </w:numPr>
        <w:tabs>
          <w:tab w:val="left" w:pos="1540"/>
        </w:tabs>
        <w:ind w:left="1540" w:right="91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w w:val="99"/>
          <w:sz w:val="20"/>
          <w:szCs w:val="20"/>
          <w:u w:val="single" w:color="000000"/>
        </w:rPr>
        <w:t xml:space="preserve"> </w:t>
      </w:r>
      <w:r w:rsidRPr="00E46E23">
        <w:rPr>
          <w:rFonts w:ascii="Arial"/>
          <w:sz w:val="20"/>
          <w:szCs w:val="20"/>
          <w:u w:val="single" w:color="000000"/>
        </w:rPr>
        <w:t>Research ineligible for use of an external</w:t>
      </w:r>
      <w:r w:rsidRPr="00E46E23">
        <w:rPr>
          <w:rFonts w:ascii="Arial"/>
          <w:spacing w:val="-3"/>
          <w:sz w:val="20"/>
          <w:szCs w:val="20"/>
          <w:u w:val="single" w:color="000000"/>
        </w:rPr>
        <w:t xml:space="preserve"> </w:t>
      </w:r>
      <w:r w:rsidRPr="00E46E23">
        <w:rPr>
          <w:rFonts w:ascii="Arial"/>
          <w:sz w:val="20"/>
          <w:szCs w:val="20"/>
          <w:u w:val="single" w:color="000000"/>
        </w:rPr>
        <w:t>IRB</w:t>
      </w:r>
    </w:p>
    <w:p w:rsidR="00993ADB" w:rsidRPr="00E46E23" w:rsidRDefault="00DA7850">
      <w:pPr>
        <w:pStyle w:val="BodyText"/>
        <w:ind w:left="1179" w:right="91" w:firstLine="0"/>
        <w:rPr>
          <w:sz w:val="20"/>
          <w:szCs w:val="20"/>
        </w:rPr>
      </w:pPr>
      <w:r w:rsidRPr="00E46E23">
        <w:rPr>
          <w:sz w:val="20"/>
          <w:szCs w:val="20"/>
        </w:rPr>
        <w:t xml:space="preserve">Research that requires either of the following institutional reviews may </w:t>
      </w:r>
      <w:r w:rsidRPr="00E46E23">
        <w:rPr>
          <w:b/>
          <w:sz w:val="20"/>
          <w:szCs w:val="20"/>
        </w:rPr>
        <w:t xml:space="preserve">NOT </w:t>
      </w:r>
      <w:r w:rsidRPr="00E46E23">
        <w:rPr>
          <w:sz w:val="20"/>
          <w:szCs w:val="20"/>
        </w:rPr>
        <w:t>use</w:t>
      </w:r>
      <w:r w:rsidRPr="00E46E23">
        <w:rPr>
          <w:spacing w:val="-17"/>
          <w:sz w:val="20"/>
          <w:szCs w:val="20"/>
        </w:rPr>
        <w:t xml:space="preserve"> </w:t>
      </w:r>
      <w:r w:rsidRPr="00E46E23">
        <w:rPr>
          <w:sz w:val="20"/>
          <w:szCs w:val="20"/>
        </w:rPr>
        <w:t>an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 xml:space="preserve">external IRB and must rely on the </w:t>
      </w:r>
      <w:r w:rsidR="00961926" w:rsidRPr="00E46E23">
        <w:rPr>
          <w:sz w:val="20"/>
          <w:szCs w:val="20"/>
        </w:rPr>
        <w:t>LU</w:t>
      </w:r>
      <w:r w:rsidRPr="00E46E23">
        <w:rPr>
          <w:spacing w:val="-8"/>
          <w:sz w:val="20"/>
          <w:szCs w:val="20"/>
        </w:rPr>
        <w:t xml:space="preserve"> </w:t>
      </w:r>
      <w:r w:rsidRPr="00E46E23">
        <w:rPr>
          <w:sz w:val="20"/>
          <w:szCs w:val="20"/>
        </w:rPr>
        <w:t>IRB:</w:t>
      </w:r>
    </w:p>
    <w:p w:rsidR="00993ADB" w:rsidRPr="00E46E23" w:rsidRDefault="00961926">
      <w:pPr>
        <w:pStyle w:val="ListParagraph"/>
        <w:numPr>
          <w:ilvl w:val="1"/>
          <w:numId w:val="7"/>
        </w:numPr>
        <w:tabs>
          <w:tab w:val="left" w:pos="2260"/>
        </w:tabs>
        <w:spacing w:before="1" w:line="269" w:lineRule="exact"/>
        <w:ind w:right="91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 xml:space="preserve">Lincoln University </w:t>
      </w:r>
      <w:r w:rsidR="00DA7850" w:rsidRPr="00E46E23">
        <w:rPr>
          <w:rFonts w:ascii="Arial"/>
          <w:sz w:val="20"/>
          <w:szCs w:val="20"/>
        </w:rPr>
        <w:t>Stem Cell Research Oversight Committee</w:t>
      </w:r>
      <w:r w:rsidR="00DA7850" w:rsidRPr="00E46E23">
        <w:rPr>
          <w:rFonts w:ascii="Arial"/>
          <w:spacing w:val="-1"/>
          <w:sz w:val="20"/>
          <w:szCs w:val="20"/>
        </w:rPr>
        <w:t xml:space="preserve"> </w:t>
      </w:r>
      <w:r w:rsidR="00DA7850" w:rsidRPr="00E46E23">
        <w:rPr>
          <w:rFonts w:ascii="Arial"/>
          <w:sz w:val="20"/>
          <w:szCs w:val="20"/>
        </w:rPr>
        <w:t>review;</w:t>
      </w:r>
    </w:p>
    <w:p w:rsidR="00993ADB" w:rsidRPr="00E46E23" w:rsidRDefault="00DA7850">
      <w:pPr>
        <w:pStyle w:val="ListParagraph"/>
        <w:numPr>
          <w:ilvl w:val="1"/>
          <w:numId w:val="7"/>
        </w:numPr>
        <w:tabs>
          <w:tab w:val="left" w:pos="2260"/>
        </w:tabs>
        <w:spacing w:line="269" w:lineRule="exact"/>
        <w:ind w:right="91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Institutional Biosafety Committee</w:t>
      </w:r>
      <w:r w:rsidRPr="00E46E23">
        <w:rPr>
          <w:rFonts w:ascii="Arial"/>
          <w:spacing w:val="-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review.</w:t>
      </w:r>
    </w:p>
    <w:p w:rsidR="00993ADB" w:rsidRDefault="00993ADB">
      <w:pPr>
        <w:spacing w:line="269" w:lineRule="exact"/>
        <w:rPr>
          <w:rFonts w:ascii="Arial" w:eastAsia="Arial" w:hAnsi="Arial" w:cs="Arial"/>
        </w:rPr>
        <w:sectPr w:rsidR="00993ADB">
          <w:footerReference w:type="default" r:id="rId9"/>
          <w:type w:val="continuous"/>
          <w:pgSz w:w="12240" w:h="15840"/>
          <w:pgMar w:top="500" w:right="1680" w:bottom="960" w:left="980" w:header="720" w:footer="767" w:gutter="0"/>
          <w:pgNumType w:start="1"/>
          <w:cols w:space="720"/>
        </w:sectPr>
      </w:pPr>
    </w:p>
    <w:p w:rsidR="00993ADB" w:rsidRDefault="00993ADB">
      <w:pPr>
        <w:rPr>
          <w:rFonts w:ascii="Arial" w:eastAsia="Arial" w:hAnsi="Arial" w:cs="Arial"/>
          <w:sz w:val="20"/>
          <w:szCs w:val="20"/>
        </w:rPr>
      </w:pPr>
    </w:p>
    <w:p w:rsidR="00993ADB" w:rsidRDefault="00993ADB">
      <w:pPr>
        <w:spacing w:before="8"/>
        <w:rPr>
          <w:rFonts w:ascii="Arial" w:eastAsia="Arial" w:hAnsi="Arial" w:cs="Arial"/>
          <w:sz w:val="18"/>
          <w:szCs w:val="18"/>
        </w:rPr>
      </w:pPr>
    </w:p>
    <w:p w:rsidR="00993ADB" w:rsidRPr="00E46E23" w:rsidRDefault="00DA7850">
      <w:pPr>
        <w:pStyle w:val="Heading3"/>
        <w:numPr>
          <w:ilvl w:val="0"/>
          <w:numId w:val="8"/>
        </w:numPr>
        <w:tabs>
          <w:tab w:val="left" w:pos="407"/>
        </w:tabs>
        <w:spacing w:line="252" w:lineRule="exact"/>
        <w:ind w:left="406" w:right="238" w:hanging="306"/>
        <w:jc w:val="left"/>
        <w:rPr>
          <w:b w:val="0"/>
          <w:bCs w:val="0"/>
          <w:sz w:val="20"/>
          <w:szCs w:val="20"/>
        </w:rPr>
      </w:pPr>
      <w:r w:rsidRPr="00E46E23">
        <w:rPr>
          <w:sz w:val="20"/>
          <w:szCs w:val="20"/>
        </w:rPr>
        <w:t>Criteria for Selecting an External</w:t>
      </w:r>
      <w:r w:rsidRPr="00E46E23">
        <w:rPr>
          <w:spacing w:val="-1"/>
          <w:sz w:val="20"/>
          <w:szCs w:val="20"/>
        </w:rPr>
        <w:t xml:space="preserve"> </w:t>
      </w:r>
      <w:r w:rsidRPr="00E46E23">
        <w:rPr>
          <w:sz w:val="20"/>
          <w:szCs w:val="20"/>
        </w:rPr>
        <w:t>IRB</w:t>
      </w:r>
    </w:p>
    <w:p w:rsidR="00993ADB" w:rsidRPr="00E46E23" w:rsidRDefault="00961926">
      <w:pPr>
        <w:pStyle w:val="BodyText"/>
        <w:ind w:left="100" w:right="238" w:firstLine="0"/>
        <w:rPr>
          <w:sz w:val="20"/>
          <w:szCs w:val="20"/>
        </w:rPr>
      </w:pPr>
      <w:r w:rsidRPr="00E46E23">
        <w:rPr>
          <w:sz w:val="20"/>
          <w:szCs w:val="20"/>
        </w:rPr>
        <w:t>LUIRB</w:t>
      </w:r>
      <w:r w:rsidR="00DA7850" w:rsidRPr="00E46E23">
        <w:rPr>
          <w:sz w:val="20"/>
          <w:szCs w:val="20"/>
        </w:rPr>
        <w:t xml:space="preserve"> will apply the following criteria in selecting an external IRB that qualifies</w:t>
      </w:r>
      <w:r w:rsidR="00DA7850" w:rsidRPr="00E46E23">
        <w:rPr>
          <w:spacing w:val="-13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to</w:t>
      </w:r>
      <w:r w:rsidR="00DA7850" w:rsidRPr="00E46E23">
        <w:rPr>
          <w:w w:val="99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 xml:space="preserve">conduct the review of </w:t>
      </w:r>
      <w:r w:rsidRPr="00E46E23">
        <w:rPr>
          <w:sz w:val="20"/>
          <w:szCs w:val="20"/>
        </w:rPr>
        <w:t>LU</w:t>
      </w:r>
      <w:r w:rsidR="00DA7850" w:rsidRPr="00E46E23">
        <w:rPr>
          <w:spacing w:val="-7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protocols:</w:t>
      </w:r>
    </w:p>
    <w:p w:rsidR="00993ADB" w:rsidRPr="00E46E23" w:rsidRDefault="00DA7850">
      <w:pPr>
        <w:pStyle w:val="ListParagraph"/>
        <w:numPr>
          <w:ilvl w:val="1"/>
          <w:numId w:val="8"/>
        </w:numPr>
        <w:tabs>
          <w:tab w:val="left" w:pos="1541"/>
        </w:tabs>
        <w:spacing w:before="1" w:line="269" w:lineRule="exact"/>
        <w:ind w:right="238" w:hanging="54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The external IRB is currently registered with</w:t>
      </w:r>
      <w:r w:rsidRPr="00E46E23">
        <w:rPr>
          <w:rFonts w:ascii="Arial"/>
          <w:spacing w:val="-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OHRP/FDA.</w:t>
      </w:r>
    </w:p>
    <w:p w:rsidR="00993ADB" w:rsidRPr="00E46E23" w:rsidRDefault="00DA7850">
      <w:pPr>
        <w:pStyle w:val="ListParagraph"/>
        <w:numPr>
          <w:ilvl w:val="1"/>
          <w:numId w:val="8"/>
        </w:numPr>
        <w:tabs>
          <w:tab w:val="left" w:pos="1541"/>
        </w:tabs>
        <w:spacing w:before="18" w:line="252" w:lineRule="exact"/>
        <w:ind w:right="238" w:hanging="54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The external IRB is in good standing with OHRP/FDA (no recent</w:t>
      </w:r>
      <w:r w:rsidRPr="00E46E23">
        <w:rPr>
          <w:rFonts w:ascii="Arial"/>
          <w:spacing w:val="-13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warning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letters, no open</w:t>
      </w:r>
      <w:r w:rsidRPr="00E46E23">
        <w:rPr>
          <w:rFonts w:ascii="Arial"/>
          <w:spacing w:val="-1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investigations).</w:t>
      </w:r>
    </w:p>
    <w:p w:rsidR="00993ADB" w:rsidRPr="00E46E23" w:rsidRDefault="00DA7850">
      <w:pPr>
        <w:pStyle w:val="ListParagraph"/>
        <w:numPr>
          <w:ilvl w:val="1"/>
          <w:numId w:val="8"/>
        </w:numPr>
        <w:tabs>
          <w:tab w:val="left" w:pos="1541"/>
        </w:tabs>
        <w:spacing w:line="266" w:lineRule="exact"/>
        <w:ind w:right="238" w:hanging="54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For commercial IRBs: the commercial IRB is</w:t>
      </w:r>
      <w:r w:rsidRPr="00E46E23">
        <w:rPr>
          <w:rFonts w:ascii="Arial"/>
          <w:spacing w:val="-4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AAHRPP-accredited</w:t>
      </w:r>
    </w:p>
    <w:p w:rsidR="00993ADB" w:rsidRPr="00E46E23" w:rsidRDefault="00DA7850">
      <w:pPr>
        <w:pStyle w:val="ListParagraph"/>
        <w:numPr>
          <w:ilvl w:val="1"/>
          <w:numId w:val="8"/>
        </w:numPr>
        <w:tabs>
          <w:tab w:val="left" w:pos="1541"/>
        </w:tabs>
        <w:ind w:right="275" w:hanging="54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For non-commercial IRBs: the IRB is AAHRPP-accredited or</w:t>
      </w:r>
      <w:r w:rsidRPr="00E46E23">
        <w:rPr>
          <w:rFonts w:ascii="Arial"/>
          <w:spacing w:val="-14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determined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 xml:space="preserve">as part of the administrative review to meet </w:t>
      </w:r>
      <w:r w:rsidR="00961926" w:rsidRPr="00E46E23">
        <w:rPr>
          <w:rFonts w:ascii="Arial"/>
          <w:sz w:val="20"/>
          <w:szCs w:val="20"/>
        </w:rPr>
        <w:t xml:space="preserve">Lincoln </w:t>
      </w:r>
      <w:r w:rsidR="002315B5" w:rsidRPr="00E46E23">
        <w:rPr>
          <w:rFonts w:ascii="Arial"/>
          <w:sz w:val="20"/>
          <w:szCs w:val="20"/>
        </w:rPr>
        <w:t>University</w:t>
      </w:r>
      <w:r w:rsidR="00961926" w:rsidRPr="00E46E23">
        <w:rPr>
          <w:rFonts w:ascii="Arial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standards</w:t>
      </w:r>
    </w:p>
    <w:p w:rsidR="00993ADB" w:rsidRPr="00E46E23" w:rsidRDefault="00DA7850">
      <w:pPr>
        <w:pStyle w:val="ListParagraph"/>
        <w:numPr>
          <w:ilvl w:val="1"/>
          <w:numId w:val="8"/>
        </w:numPr>
        <w:tabs>
          <w:tab w:val="left" w:pos="1541"/>
        </w:tabs>
        <w:ind w:right="238" w:hanging="54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The external IRB is located within the</w:t>
      </w:r>
      <w:r w:rsidRPr="00E46E23">
        <w:rPr>
          <w:rFonts w:ascii="Arial"/>
          <w:spacing w:val="-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U.S.</w:t>
      </w:r>
    </w:p>
    <w:p w:rsidR="00993ADB" w:rsidRPr="00E46E23" w:rsidRDefault="00993ADB">
      <w:pPr>
        <w:spacing w:before="9"/>
        <w:rPr>
          <w:rFonts w:ascii="Arial" w:eastAsia="Arial" w:hAnsi="Arial" w:cs="Arial"/>
          <w:sz w:val="20"/>
          <w:szCs w:val="20"/>
        </w:rPr>
      </w:pPr>
    </w:p>
    <w:p w:rsidR="00993ADB" w:rsidRPr="00E46E23" w:rsidRDefault="00DA7850">
      <w:pPr>
        <w:pStyle w:val="BodyText"/>
        <w:ind w:left="100" w:right="238" w:firstLine="0"/>
        <w:rPr>
          <w:sz w:val="20"/>
          <w:szCs w:val="20"/>
        </w:rPr>
      </w:pPr>
      <w:r w:rsidRPr="00E46E23">
        <w:rPr>
          <w:sz w:val="20"/>
          <w:szCs w:val="20"/>
        </w:rPr>
        <w:t>In accordance with OHRP Guidance, when DUHS relies on an external IRB for</w:t>
      </w:r>
      <w:r w:rsidRPr="00E46E23">
        <w:rPr>
          <w:spacing w:val="-14"/>
          <w:sz w:val="20"/>
          <w:szCs w:val="20"/>
        </w:rPr>
        <w:t xml:space="preserve"> </w:t>
      </w:r>
      <w:r w:rsidRPr="00E46E23">
        <w:rPr>
          <w:sz w:val="20"/>
          <w:szCs w:val="20"/>
        </w:rPr>
        <w:t>review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and approval of human research, the relationship is documented with an</w:t>
      </w:r>
      <w:r w:rsidRPr="00E46E23">
        <w:rPr>
          <w:spacing w:val="-8"/>
          <w:sz w:val="20"/>
          <w:szCs w:val="20"/>
        </w:rPr>
        <w:t xml:space="preserve"> </w:t>
      </w:r>
      <w:r w:rsidRPr="00E46E23">
        <w:rPr>
          <w:sz w:val="20"/>
          <w:szCs w:val="20"/>
        </w:rPr>
        <w:t>IRB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Authorization Agreement</w:t>
      </w:r>
      <w:r w:rsidRPr="00E46E23">
        <w:rPr>
          <w:spacing w:val="-6"/>
          <w:sz w:val="20"/>
          <w:szCs w:val="20"/>
        </w:rPr>
        <w:t xml:space="preserve"> </w:t>
      </w:r>
      <w:r w:rsidRPr="00E46E23">
        <w:rPr>
          <w:sz w:val="20"/>
          <w:szCs w:val="20"/>
        </w:rPr>
        <w:t>(IAA).</w:t>
      </w:r>
    </w:p>
    <w:p w:rsidR="00993ADB" w:rsidRPr="00E46E23" w:rsidRDefault="00993ADB">
      <w:pPr>
        <w:spacing w:before="5"/>
        <w:rPr>
          <w:rFonts w:ascii="Arial" w:eastAsia="Arial" w:hAnsi="Arial" w:cs="Arial"/>
          <w:sz w:val="20"/>
          <w:szCs w:val="20"/>
        </w:rPr>
      </w:pPr>
    </w:p>
    <w:p w:rsidR="00993ADB" w:rsidRPr="00E46E23" w:rsidRDefault="00DA7850">
      <w:pPr>
        <w:pStyle w:val="BodyText"/>
        <w:ind w:left="100" w:right="117" w:firstLine="0"/>
        <w:jc w:val="both"/>
        <w:rPr>
          <w:sz w:val="20"/>
          <w:szCs w:val="20"/>
        </w:rPr>
      </w:pPr>
      <w:r w:rsidRPr="00E46E23">
        <w:rPr>
          <w:sz w:val="20"/>
          <w:szCs w:val="20"/>
        </w:rPr>
        <w:t>The</w:t>
      </w:r>
      <w:r w:rsidRPr="00E46E23">
        <w:rPr>
          <w:spacing w:val="28"/>
          <w:sz w:val="20"/>
          <w:szCs w:val="20"/>
        </w:rPr>
        <w:t xml:space="preserve"> </w:t>
      </w:r>
      <w:r w:rsidRPr="00E46E23">
        <w:rPr>
          <w:sz w:val="20"/>
          <w:szCs w:val="20"/>
        </w:rPr>
        <w:t>IRB</w:t>
      </w:r>
      <w:r w:rsidRPr="00E46E23">
        <w:rPr>
          <w:spacing w:val="28"/>
          <w:sz w:val="20"/>
          <w:szCs w:val="20"/>
        </w:rPr>
        <w:t xml:space="preserve"> </w:t>
      </w:r>
      <w:r w:rsidRPr="00E46E23">
        <w:rPr>
          <w:sz w:val="20"/>
          <w:szCs w:val="20"/>
        </w:rPr>
        <w:t>Authorization</w:t>
      </w:r>
      <w:r w:rsidRPr="00E46E23">
        <w:rPr>
          <w:spacing w:val="27"/>
          <w:sz w:val="20"/>
          <w:szCs w:val="20"/>
        </w:rPr>
        <w:t xml:space="preserve"> </w:t>
      </w:r>
      <w:r w:rsidRPr="00E46E23">
        <w:rPr>
          <w:sz w:val="20"/>
          <w:szCs w:val="20"/>
        </w:rPr>
        <w:t>Agreement</w:t>
      </w:r>
      <w:r w:rsidRPr="00E46E23">
        <w:rPr>
          <w:spacing w:val="28"/>
          <w:sz w:val="20"/>
          <w:szCs w:val="20"/>
        </w:rPr>
        <w:t xml:space="preserve"> </w:t>
      </w:r>
      <w:r w:rsidRPr="00E46E23">
        <w:rPr>
          <w:sz w:val="20"/>
          <w:szCs w:val="20"/>
        </w:rPr>
        <w:t>may</w:t>
      </w:r>
      <w:r w:rsidRPr="00E46E23">
        <w:rPr>
          <w:spacing w:val="28"/>
          <w:sz w:val="20"/>
          <w:szCs w:val="20"/>
        </w:rPr>
        <w:t xml:space="preserve"> </w:t>
      </w:r>
      <w:r w:rsidRPr="00E46E23">
        <w:rPr>
          <w:sz w:val="20"/>
          <w:szCs w:val="20"/>
        </w:rPr>
        <w:t>be</w:t>
      </w:r>
      <w:r w:rsidRPr="00E46E23">
        <w:rPr>
          <w:spacing w:val="28"/>
          <w:sz w:val="20"/>
          <w:szCs w:val="20"/>
        </w:rPr>
        <w:t xml:space="preserve"> </w:t>
      </w:r>
      <w:r w:rsidRPr="00E46E23">
        <w:rPr>
          <w:sz w:val="20"/>
          <w:szCs w:val="20"/>
        </w:rPr>
        <w:t>written</w:t>
      </w:r>
      <w:r w:rsidRPr="00E46E23">
        <w:rPr>
          <w:spacing w:val="28"/>
          <w:sz w:val="20"/>
          <w:szCs w:val="20"/>
        </w:rPr>
        <w:t xml:space="preserve"> </w:t>
      </w:r>
      <w:r w:rsidRPr="00E46E23">
        <w:rPr>
          <w:sz w:val="20"/>
          <w:szCs w:val="20"/>
        </w:rPr>
        <w:t>to</w:t>
      </w:r>
      <w:r w:rsidRPr="00E46E23">
        <w:rPr>
          <w:spacing w:val="28"/>
          <w:sz w:val="20"/>
          <w:szCs w:val="20"/>
        </w:rPr>
        <w:t xml:space="preserve"> </w:t>
      </w:r>
      <w:r w:rsidRPr="00E46E23">
        <w:rPr>
          <w:sz w:val="20"/>
          <w:szCs w:val="20"/>
        </w:rPr>
        <w:t>cover</w:t>
      </w:r>
      <w:r w:rsidRPr="00E46E23">
        <w:rPr>
          <w:spacing w:val="26"/>
          <w:sz w:val="20"/>
          <w:szCs w:val="20"/>
        </w:rPr>
        <w:t xml:space="preserve"> </w:t>
      </w:r>
      <w:r w:rsidRPr="00E46E23">
        <w:rPr>
          <w:sz w:val="20"/>
          <w:szCs w:val="20"/>
        </w:rPr>
        <w:t>one</w:t>
      </w:r>
      <w:r w:rsidRPr="00E46E23">
        <w:rPr>
          <w:spacing w:val="28"/>
          <w:sz w:val="20"/>
          <w:szCs w:val="20"/>
        </w:rPr>
        <w:t xml:space="preserve"> </w:t>
      </w:r>
      <w:r w:rsidRPr="00E46E23">
        <w:rPr>
          <w:sz w:val="20"/>
          <w:szCs w:val="20"/>
        </w:rPr>
        <w:t>research</w:t>
      </w:r>
      <w:r w:rsidRPr="00E46E23">
        <w:rPr>
          <w:spacing w:val="28"/>
          <w:sz w:val="20"/>
          <w:szCs w:val="20"/>
        </w:rPr>
        <w:t xml:space="preserve"> </w:t>
      </w:r>
      <w:r w:rsidRPr="00E46E23">
        <w:rPr>
          <w:sz w:val="20"/>
          <w:szCs w:val="20"/>
        </w:rPr>
        <w:t>project,</w:t>
      </w:r>
      <w:r w:rsidRPr="00E46E23">
        <w:rPr>
          <w:spacing w:val="27"/>
          <w:sz w:val="20"/>
          <w:szCs w:val="20"/>
        </w:rPr>
        <w:t xml:space="preserve"> </w:t>
      </w:r>
      <w:r w:rsidRPr="00E46E23">
        <w:rPr>
          <w:sz w:val="20"/>
          <w:szCs w:val="20"/>
        </w:rPr>
        <w:t>or</w:t>
      </w:r>
      <w:r w:rsidRPr="00E46E23">
        <w:rPr>
          <w:spacing w:val="28"/>
          <w:sz w:val="20"/>
          <w:szCs w:val="20"/>
        </w:rPr>
        <w:t xml:space="preserve"> </w:t>
      </w:r>
      <w:r w:rsidRPr="00E46E23">
        <w:rPr>
          <w:sz w:val="20"/>
          <w:szCs w:val="20"/>
        </w:rPr>
        <w:t>to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cover</w:t>
      </w:r>
      <w:r w:rsidRPr="00E46E23">
        <w:rPr>
          <w:spacing w:val="35"/>
          <w:sz w:val="20"/>
          <w:szCs w:val="20"/>
        </w:rPr>
        <w:t xml:space="preserve"> </w:t>
      </w:r>
      <w:r w:rsidRPr="00E46E23">
        <w:rPr>
          <w:sz w:val="20"/>
          <w:szCs w:val="20"/>
        </w:rPr>
        <w:t>research</w:t>
      </w:r>
      <w:r w:rsidRPr="00E46E23">
        <w:rPr>
          <w:spacing w:val="35"/>
          <w:sz w:val="20"/>
          <w:szCs w:val="20"/>
        </w:rPr>
        <w:t xml:space="preserve"> </w:t>
      </w:r>
      <w:r w:rsidRPr="00E46E23">
        <w:rPr>
          <w:sz w:val="20"/>
          <w:szCs w:val="20"/>
        </w:rPr>
        <w:t>projects</w:t>
      </w:r>
      <w:r w:rsidRPr="00E46E23">
        <w:rPr>
          <w:spacing w:val="35"/>
          <w:sz w:val="20"/>
          <w:szCs w:val="20"/>
        </w:rPr>
        <w:t xml:space="preserve"> </w:t>
      </w:r>
      <w:r w:rsidRPr="00E46E23">
        <w:rPr>
          <w:sz w:val="20"/>
          <w:szCs w:val="20"/>
        </w:rPr>
        <w:t>on</w:t>
      </w:r>
      <w:r w:rsidRPr="00E46E23">
        <w:rPr>
          <w:spacing w:val="35"/>
          <w:sz w:val="20"/>
          <w:szCs w:val="20"/>
        </w:rPr>
        <w:t xml:space="preserve"> </w:t>
      </w:r>
      <w:r w:rsidRPr="00E46E23">
        <w:rPr>
          <w:sz w:val="20"/>
          <w:szCs w:val="20"/>
        </w:rPr>
        <w:t>a</w:t>
      </w:r>
      <w:r w:rsidRPr="00E46E23">
        <w:rPr>
          <w:spacing w:val="35"/>
          <w:sz w:val="20"/>
          <w:szCs w:val="20"/>
        </w:rPr>
        <w:t xml:space="preserve"> </w:t>
      </w:r>
      <w:r w:rsidRPr="00E46E23">
        <w:rPr>
          <w:sz w:val="20"/>
          <w:szCs w:val="20"/>
        </w:rPr>
        <w:t>case-by-case</w:t>
      </w:r>
      <w:r w:rsidRPr="00E46E23">
        <w:rPr>
          <w:spacing w:val="35"/>
          <w:sz w:val="20"/>
          <w:szCs w:val="20"/>
        </w:rPr>
        <w:t xml:space="preserve"> </w:t>
      </w:r>
      <w:r w:rsidRPr="00E46E23">
        <w:rPr>
          <w:sz w:val="20"/>
          <w:szCs w:val="20"/>
        </w:rPr>
        <w:t>basis,</w:t>
      </w:r>
      <w:r w:rsidRPr="00E46E23">
        <w:rPr>
          <w:spacing w:val="35"/>
          <w:sz w:val="20"/>
          <w:szCs w:val="20"/>
        </w:rPr>
        <w:t xml:space="preserve"> </w:t>
      </w:r>
      <w:r w:rsidRPr="00E46E23">
        <w:rPr>
          <w:sz w:val="20"/>
          <w:szCs w:val="20"/>
        </w:rPr>
        <w:t>or</w:t>
      </w:r>
      <w:r w:rsidRPr="00E46E23">
        <w:rPr>
          <w:spacing w:val="35"/>
          <w:sz w:val="20"/>
          <w:szCs w:val="20"/>
        </w:rPr>
        <w:t xml:space="preserve"> </w:t>
      </w:r>
      <w:r w:rsidRPr="00E46E23">
        <w:rPr>
          <w:sz w:val="20"/>
          <w:szCs w:val="20"/>
        </w:rPr>
        <w:t>to</w:t>
      </w:r>
      <w:r w:rsidRPr="00E46E23">
        <w:rPr>
          <w:spacing w:val="35"/>
          <w:sz w:val="20"/>
          <w:szCs w:val="20"/>
        </w:rPr>
        <w:t xml:space="preserve"> </w:t>
      </w:r>
      <w:r w:rsidRPr="00E46E23">
        <w:rPr>
          <w:sz w:val="20"/>
          <w:szCs w:val="20"/>
        </w:rPr>
        <w:t>cover</w:t>
      </w:r>
      <w:r w:rsidRPr="00E46E23">
        <w:rPr>
          <w:spacing w:val="35"/>
          <w:sz w:val="20"/>
          <w:szCs w:val="20"/>
        </w:rPr>
        <w:t xml:space="preserve"> </w:t>
      </w:r>
      <w:r w:rsidRPr="00E46E23">
        <w:rPr>
          <w:sz w:val="20"/>
          <w:szCs w:val="20"/>
        </w:rPr>
        <w:t>a</w:t>
      </w:r>
      <w:r w:rsidRPr="00E46E23">
        <w:rPr>
          <w:spacing w:val="35"/>
          <w:sz w:val="20"/>
          <w:szCs w:val="20"/>
        </w:rPr>
        <w:t xml:space="preserve"> </w:t>
      </w:r>
      <w:r w:rsidRPr="00E46E23">
        <w:rPr>
          <w:sz w:val="20"/>
          <w:szCs w:val="20"/>
        </w:rPr>
        <w:t>pr</w:t>
      </w:r>
      <w:r w:rsidRPr="00E46E23">
        <w:rPr>
          <w:sz w:val="20"/>
          <w:szCs w:val="20"/>
        </w:rPr>
        <w:t>ogram</w:t>
      </w:r>
      <w:r w:rsidRPr="00E46E23">
        <w:rPr>
          <w:spacing w:val="35"/>
          <w:sz w:val="20"/>
          <w:szCs w:val="20"/>
        </w:rPr>
        <w:t xml:space="preserve"> </w:t>
      </w:r>
      <w:r w:rsidRPr="00E46E23">
        <w:rPr>
          <w:sz w:val="20"/>
          <w:szCs w:val="20"/>
        </w:rPr>
        <w:t>of</w:t>
      </w:r>
      <w:r w:rsidRPr="00E46E23">
        <w:rPr>
          <w:spacing w:val="35"/>
          <w:sz w:val="20"/>
          <w:szCs w:val="20"/>
        </w:rPr>
        <w:t xml:space="preserve"> </w:t>
      </w:r>
      <w:r w:rsidRPr="00E46E23">
        <w:rPr>
          <w:sz w:val="20"/>
          <w:szCs w:val="20"/>
        </w:rPr>
        <w:t>research.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The</w:t>
      </w:r>
      <w:r w:rsidRPr="00E46E23">
        <w:rPr>
          <w:spacing w:val="42"/>
          <w:sz w:val="20"/>
          <w:szCs w:val="20"/>
        </w:rPr>
        <w:t xml:space="preserve"> </w:t>
      </w:r>
      <w:r w:rsidRPr="00E46E23">
        <w:rPr>
          <w:sz w:val="20"/>
          <w:szCs w:val="20"/>
        </w:rPr>
        <w:t>agreement</w:t>
      </w:r>
      <w:r w:rsidRPr="00E46E23">
        <w:rPr>
          <w:spacing w:val="42"/>
          <w:sz w:val="20"/>
          <w:szCs w:val="20"/>
        </w:rPr>
        <w:t xml:space="preserve"> </w:t>
      </w:r>
      <w:r w:rsidRPr="00E46E23">
        <w:rPr>
          <w:sz w:val="20"/>
          <w:szCs w:val="20"/>
        </w:rPr>
        <w:t>includes</w:t>
      </w:r>
      <w:r w:rsidRPr="00E46E23">
        <w:rPr>
          <w:spacing w:val="42"/>
          <w:sz w:val="20"/>
          <w:szCs w:val="20"/>
        </w:rPr>
        <w:t xml:space="preserve"> </w:t>
      </w:r>
      <w:r w:rsidRPr="00E46E23">
        <w:rPr>
          <w:sz w:val="20"/>
          <w:szCs w:val="20"/>
        </w:rPr>
        <w:t>a</w:t>
      </w:r>
      <w:r w:rsidRPr="00E46E23">
        <w:rPr>
          <w:spacing w:val="42"/>
          <w:sz w:val="20"/>
          <w:szCs w:val="20"/>
        </w:rPr>
        <w:t xml:space="preserve"> </w:t>
      </w:r>
      <w:r w:rsidRPr="00E46E23">
        <w:rPr>
          <w:sz w:val="20"/>
          <w:szCs w:val="20"/>
        </w:rPr>
        <w:t>description</w:t>
      </w:r>
      <w:r w:rsidRPr="00E46E23">
        <w:rPr>
          <w:spacing w:val="42"/>
          <w:sz w:val="20"/>
          <w:szCs w:val="20"/>
        </w:rPr>
        <w:t xml:space="preserve"> </w:t>
      </w:r>
      <w:r w:rsidRPr="00E46E23">
        <w:rPr>
          <w:sz w:val="20"/>
          <w:szCs w:val="20"/>
        </w:rPr>
        <w:t>of</w:t>
      </w:r>
      <w:r w:rsidRPr="00E46E23">
        <w:rPr>
          <w:spacing w:val="42"/>
          <w:sz w:val="20"/>
          <w:szCs w:val="20"/>
        </w:rPr>
        <w:t xml:space="preserve"> </w:t>
      </w:r>
      <w:r w:rsidRPr="00E46E23">
        <w:rPr>
          <w:sz w:val="20"/>
          <w:szCs w:val="20"/>
        </w:rPr>
        <w:t>the</w:t>
      </w:r>
      <w:r w:rsidRPr="00E46E23">
        <w:rPr>
          <w:spacing w:val="42"/>
          <w:sz w:val="20"/>
          <w:szCs w:val="20"/>
        </w:rPr>
        <w:t xml:space="preserve"> </w:t>
      </w:r>
      <w:r w:rsidRPr="00E46E23">
        <w:rPr>
          <w:sz w:val="20"/>
          <w:szCs w:val="20"/>
        </w:rPr>
        <w:t>regulatory</w:t>
      </w:r>
      <w:r w:rsidRPr="00E46E23">
        <w:rPr>
          <w:spacing w:val="43"/>
          <w:sz w:val="20"/>
          <w:szCs w:val="20"/>
        </w:rPr>
        <w:t xml:space="preserve"> </w:t>
      </w:r>
      <w:r w:rsidRPr="00E46E23">
        <w:rPr>
          <w:sz w:val="20"/>
          <w:szCs w:val="20"/>
        </w:rPr>
        <w:t>requirements</w:t>
      </w:r>
      <w:r w:rsidRPr="00E46E23">
        <w:rPr>
          <w:spacing w:val="42"/>
          <w:sz w:val="20"/>
          <w:szCs w:val="20"/>
        </w:rPr>
        <w:t xml:space="preserve"> </w:t>
      </w:r>
      <w:r w:rsidRPr="00E46E23">
        <w:rPr>
          <w:sz w:val="20"/>
          <w:szCs w:val="20"/>
        </w:rPr>
        <w:t>for</w:t>
      </w:r>
      <w:r w:rsidRPr="00E46E23">
        <w:rPr>
          <w:spacing w:val="42"/>
          <w:sz w:val="20"/>
          <w:szCs w:val="20"/>
        </w:rPr>
        <w:t xml:space="preserve"> </w:t>
      </w:r>
      <w:r w:rsidRPr="00E46E23">
        <w:rPr>
          <w:sz w:val="20"/>
          <w:szCs w:val="20"/>
        </w:rPr>
        <w:t>which</w:t>
      </w:r>
      <w:r w:rsidRPr="00E46E23">
        <w:rPr>
          <w:spacing w:val="42"/>
          <w:sz w:val="20"/>
          <w:szCs w:val="20"/>
        </w:rPr>
        <w:t xml:space="preserve"> </w:t>
      </w:r>
      <w:r w:rsidRPr="00E46E23">
        <w:rPr>
          <w:sz w:val="20"/>
          <w:szCs w:val="20"/>
        </w:rPr>
        <w:t>each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party will assume</w:t>
      </w:r>
      <w:r w:rsidRPr="00E46E23">
        <w:rPr>
          <w:spacing w:val="-7"/>
          <w:sz w:val="20"/>
          <w:szCs w:val="20"/>
        </w:rPr>
        <w:t xml:space="preserve"> </w:t>
      </w:r>
      <w:r w:rsidRPr="00E46E23">
        <w:rPr>
          <w:sz w:val="20"/>
          <w:szCs w:val="20"/>
        </w:rPr>
        <w:t>responsibility.</w:t>
      </w:r>
    </w:p>
    <w:p w:rsidR="00993ADB" w:rsidRPr="00E46E23" w:rsidRDefault="00993ADB">
      <w:pPr>
        <w:rPr>
          <w:rFonts w:ascii="Arial" w:eastAsia="Arial" w:hAnsi="Arial" w:cs="Arial"/>
          <w:sz w:val="20"/>
          <w:szCs w:val="20"/>
        </w:rPr>
      </w:pPr>
    </w:p>
    <w:p w:rsidR="00993ADB" w:rsidRPr="00E46E23" w:rsidRDefault="00993ADB">
      <w:pPr>
        <w:spacing w:before="4"/>
        <w:rPr>
          <w:rFonts w:ascii="Arial" w:eastAsia="Arial" w:hAnsi="Arial" w:cs="Arial"/>
          <w:sz w:val="20"/>
          <w:szCs w:val="20"/>
        </w:rPr>
      </w:pPr>
    </w:p>
    <w:p w:rsidR="00993ADB" w:rsidRPr="00E46E23" w:rsidRDefault="00DA7850">
      <w:pPr>
        <w:pStyle w:val="Heading3"/>
        <w:numPr>
          <w:ilvl w:val="0"/>
          <w:numId w:val="8"/>
        </w:numPr>
        <w:tabs>
          <w:tab w:val="left" w:pos="468"/>
        </w:tabs>
        <w:spacing w:line="252" w:lineRule="exact"/>
        <w:ind w:left="467" w:right="238" w:hanging="367"/>
        <w:jc w:val="left"/>
        <w:rPr>
          <w:b w:val="0"/>
          <w:bCs w:val="0"/>
          <w:sz w:val="20"/>
          <w:szCs w:val="20"/>
        </w:rPr>
      </w:pPr>
      <w:proofErr w:type="spellStart"/>
      <w:proofErr w:type="gramStart"/>
      <w:r w:rsidRPr="00E46E23">
        <w:rPr>
          <w:sz w:val="20"/>
          <w:szCs w:val="20"/>
        </w:rPr>
        <w:t>eIRB</w:t>
      </w:r>
      <w:proofErr w:type="spellEnd"/>
      <w:proofErr w:type="gramEnd"/>
      <w:r w:rsidRPr="00E46E23">
        <w:rPr>
          <w:spacing w:val="-1"/>
          <w:sz w:val="20"/>
          <w:szCs w:val="20"/>
        </w:rPr>
        <w:t xml:space="preserve"> </w:t>
      </w:r>
      <w:r w:rsidRPr="00E46E23">
        <w:rPr>
          <w:sz w:val="20"/>
          <w:szCs w:val="20"/>
        </w:rPr>
        <w:t>Requirements</w:t>
      </w:r>
    </w:p>
    <w:p w:rsidR="00993ADB" w:rsidRPr="00E46E23" w:rsidRDefault="00961926">
      <w:pPr>
        <w:pStyle w:val="BodyText"/>
        <w:ind w:left="100" w:right="174" w:firstLine="0"/>
        <w:rPr>
          <w:sz w:val="20"/>
          <w:szCs w:val="20"/>
        </w:rPr>
      </w:pPr>
      <w:r w:rsidRPr="00E46E23">
        <w:rPr>
          <w:sz w:val="20"/>
          <w:szCs w:val="20"/>
        </w:rPr>
        <w:t xml:space="preserve">Lincoln University </w:t>
      </w:r>
      <w:r w:rsidR="00DA7850" w:rsidRPr="00E46E23">
        <w:rPr>
          <w:sz w:val="20"/>
          <w:szCs w:val="20"/>
        </w:rPr>
        <w:t xml:space="preserve">Principal Investigator must prepare an </w:t>
      </w:r>
      <w:proofErr w:type="spellStart"/>
      <w:r w:rsidR="00DA7850" w:rsidRPr="00E46E23">
        <w:rPr>
          <w:sz w:val="20"/>
          <w:szCs w:val="20"/>
        </w:rPr>
        <w:t>eIRB</w:t>
      </w:r>
      <w:proofErr w:type="spellEnd"/>
      <w:r w:rsidR="00DA7850" w:rsidRPr="00E46E23">
        <w:rPr>
          <w:sz w:val="20"/>
          <w:szCs w:val="20"/>
        </w:rPr>
        <w:t xml:space="preserve"> submission in the </w:t>
      </w:r>
      <w:r w:rsidRPr="00E46E23">
        <w:rPr>
          <w:sz w:val="20"/>
          <w:szCs w:val="20"/>
        </w:rPr>
        <w:t xml:space="preserve">LU </w:t>
      </w:r>
      <w:proofErr w:type="spellStart"/>
      <w:r w:rsidR="00DA7850" w:rsidRPr="00E46E23">
        <w:rPr>
          <w:sz w:val="20"/>
          <w:szCs w:val="20"/>
        </w:rPr>
        <w:t>eIRB</w:t>
      </w:r>
      <w:proofErr w:type="spellEnd"/>
      <w:r w:rsidR="00DA7850"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system and at Section 001</w:t>
      </w:r>
      <w:r w:rsidR="00DA7850" w:rsidRPr="00E46E23">
        <w:rPr>
          <w:sz w:val="20"/>
          <w:szCs w:val="20"/>
        </w:rPr>
        <w:t xml:space="preserve"> (Protocol Application Type) choose “External IRB</w:t>
      </w:r>
      <w:r w:rsidR="00DA7850" w:rsidRPr="00E46E23">
        <w:rPr>
          <w:spacing w:val="-17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Application”.</w:t>
      </w:r>
      <w:r w:rsidR="00DA7850" w:rsidRPr="00E46E23">
        <w:rPr>
          <w:w w:val="99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 xml:space="preserve">The application will route through </w:t>
      </w:r>
      <w:r w:rsidRPr="00E46E23">
        <w:rPr>
          <w:sz w:val="20"/>
          <w:szCs w:val="20"/>
        </w:rPr>
        <w:t xml:space="preserve">LUIRB </w:t>
      </w:r>
      <w:r w:rsidR="00DA7850" w:rsidRPr="00E46E23">
        <w:rPr>
          <w:sz w:val="20"/>
          <w:szCs w:val="20"/>
        </w:rPr>
        <w:t>and ancillary committee reviews as per</w:t>
      </w:r>
      <w:r w:rsidR="00DA7850" w:rsidRPr="00E46E23">
        <w:rPr>
          <w:spacing w:val="-8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the</w:t>
      </w:r>
      <w:r w:rsidR="00DA7850" w:rsidRPr="00E46E23">
        <w:rPr>
          <w:w w:val="99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 xml:space="preserve">regular review pathway. Once </w:t>
      </w:r>
      <w:r w:rsidRPr="00E46E23">
        <w:rPr>
          <w:sz w:val="20"/>
          <w:szCs w:val="20"/>
        </w:rPr>
        <w:t>LUIRB a</w:t>
      </w:r>
      <w:r w:rsidR="00DA7850" w:rsidRPr="00E46E23">
        <w:rPr>
          <w:sz w:val="20"/>
          <w:szCs w:val="20"/>
        </w:rPr>
        <w:t>pproval has been obtained, the study team</w:t>
      </w:r>
      <w:r w:rsidR="00DA7850" w:rsidRPr="00E46E23">
        <w:rPr>
          <w:spacing w:val="-8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will</w:t>
      </w:r>
      <w:r w:rsidR="00DA7850" w:rsidRPr="00E46E23">
        <w:rPr>
          <w:w w:val="99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downl</w:t>
      </w:r>
      <w:r w:rsidR="00DA7850" w:rsidRPr="00E46E23">
        <w:rPr>
          <w:sz w:val="20"/>
          <w:szCs w:val="20"/>
        </w:rPr>
        <w:t>oad all relevant study documents, prepare the external IRB submission,</w:t>
      </w:r>
      <w:r w:rsidR="00DA7850" w:rsidRPr="00E46E23">
        <w:rPr>
          <w:spacing w:val="-6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and</w:t>
      </w:r>
      <w:r w:rsidR="00DA7850" w:rsidRPr="00E46E23">
        <w:rPr>
          <w:w w:val="99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submit the study to the external</w:t>
      </w:r>
      <w:r w:rsidR="00DA7850" w:rsidRPr="00E46E23">
        <w:rPr>
          <w:spacing w:val="-6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IRB.</w:t>
      </w:r>
    </w:p>
    <w:p w:rsidR="00993ADB" w:rsidRPr="00E46E23" w:rsidRDefault="00993ADB">
      <w:pPr>
        <w:rPr>
          <w:rFonts w:ascii="Arial" w:eastAsia="Arial" w:hAnsi="Arial" w:cs="Arial"/>
          <w:sz w:val="20"/>
          <w:szCs w:val="20"/>
        </w:rPr>
      </w:pPr>
    </w:p>
    <w:p w:rsidR="00993ADB" w:rsidRPr="00E46E23" w:rsidRDefault="00DA7850">
      <w:pPr>
        <w:pStyle w:val="BodyText"/>
        <w:ind w:left="100" w:right="210" w:firstLine="0"/>
        <w:rPr>
          <w:sz w:val="20"/>
          <w:szCs w:val="20"/>
        </w:rPr>
      </w:pPr>
      <w:r w:rsidRPr="00E46E23">
        <w:rPr>
          <w:sz w:val="20"/>
          <w:szCs w:val="20"/>
        </w:rPr>
        <w:t>Once external IRB approval has been obtained, the study team will upload all</w:t>
      </w:r>
      <w:r w:rsidRPr="00E46E23">
        <w:rPr>
          <w:spacing w:val="-11"/>
          <w:sz w:val="20"/>
          <w:szCs w:val="20"/>
        </w:rPr>
        <w:t xml:space="preserve"> </w:t>
      </w:r>
      <w:r w:rsidRPr="00E46E23">
        <w:rPr>
          <w:sz w:val="20"/>
          <w:szCs w:val="20"/>
        </w:rPr>
        <w:t>external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IRB-approved study documents, including the notice of ap</w:t>
      </w:r>
      <w:r w:rsidRPr="00E46E23">
        <w:rPr>
          <w:sz w:val="20"/>
          <w:szCs w:val="20"/>
        </w:rPr>
        <w:t xml:space="preserve">proval, into the </w:t>
      </w:r>
      <w:proofErr w:type="spellStart"/>
      <w:r w:rsidRPr="00E46E23">
        <w:rPr>
          <w:sz w:val="20"/>
          <w:szCs w:val="20"/>
        </w:rPr>
        <w:t>eIRB</w:t>
      </w:r>
      <w:proofErr w:type="spellEnd"/>
      <w:r w:rsidRPr="00E46E23">
        <w:rPr>
          <w:sz w:val="20"/>
          <w:szCs w:val="20"/>
        </w:rPr>
        <w:t xml:space="preserve"> to</w:t>
      </w:r>
      <w:r w:rsidRPr="00E46E23">
        <w:rPr>
          <w:spacing w:val="-17"/>
          <w:sz w:val="20"/>
          <w:szCs w:val="20"/>
        </w:rPr>
        <w:t xml:space="preserve"> </w:t>
      </w:r>
      <w:r w:rsidRPr="00E46E23">
        <w:rPr>
          <w:sz w:val="20"/>
          <w:szCs w:val="20"/>
        </w:rPr>
        <w:t>permit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 xml:space="preserve">completion of the </w:t>
      </w:r>
      <w:r w:rsidR="00961926" w:rsidRPr="00E46E23">
        <w:rPr>
          <w:sz w:val="20"/>
          <w:szCs w:val="20"/>
        </w:rPr>
        <w:t>LUIRB</w:t>
      </w:r>
      <w:r w:rsidRPr="00E46E23">
        <w:rPr>
          <w:sz w:val="20"/>
          <w:szCs w:val="20"/>
        </w:rPr>
        <w:t xml:space="preserve"> approval</w:t>
      </w:r>
      <w:r w:rsidRPr="00E46E23">
        <w:rPr>
          <w:spacing w:val="-9"/>
          <w:sz w:val="20"/>
          <w:szCs w:val="20"/>
        </w:rPr>
        <w:t xml:space="preserve"> </w:t>
      </w:r>
      <w:r w:rsidRPr="00E46E23">
        <w:rPr>
          <w:sz w:val="20"/>
          <w:szCs w:val="20"/>
        </w:rPr>
        <w:t>process.</w:t>
      </w:r>
    </w:p>
    <w:p w:rsidR="00993ADB" w:rsidRPr="00E46E23" w:rsidRDefault="00993ADB">
      <w:pPr>
        <w:spacing w:before="11"/>
        <w:rPr>
          <w:rFonts w:ascii="Arial" w:eastAsia="Arial" w:hAnsi="Arial" w:cs="Arial"/>
          <w:sz w:val="20"/>
          <w:szCs w:val="20"/>
        </w:rPr>
      </w:pPr>
    </w:p>
    <w:p w:rsidR="00993ADB" w:rsidRPr="00E46E23" w:rsidRDefault="00DA7850">
      <w:pPr>
        <w:pStyle w:val="BodyText"/>
        <w:ind w:left="100" w:right="238" w:firstLine="0"/>
        <w:rPr>
          <w:sz w:val="20"/>
          <w:szCs w:val="20"/>
        </w:rPr>
      </w:pPr>
      <w:r w:rsidRPr="00E46E23">
        <w:rPr>
          <w:sz w:val="20"/>
          <w:szCs w:val="20"/>
        </w:rPr>
        <w:t xml:space="preserve">New studies arriving in the </w:t>
      </w:r>
      <w:r w:rsidR="00961926" w:rsidRPr="00E46E23">
        <w:rPr>
          <w:sz w:val="20"/>
          <w:szCs w:val="20"/>
        </w:rPr>
        <w:t>LU</w:t>
      </w:r>
      <w:r w:rsidRPr="00E46E23">
        <w:rPr>
          <w:sz w:val="20"/>
          <w:szCs w:val="20"/>
        </w:rPr>
        <w:t xml:space="preserve"> IRB via the external IRB application pathway</w:t>
      </w:r>
      <w:r w:rsidRPr="00E46E23">
        <w:rPr>
          <w:spacing w:val="-10"/>
          <w:sz w:val="20"/>
          <w:szCs w:val="20"/>
        </w:rPr>
        <w:t xml:space="preserve"> </w:t>
      </w:r>
      <w:r w:rsidRPr="00E46E23">
        <w:rPr>
          <w:sz w:val="20"/>
          <w:szCs w:val="20"/>
        </w:rPr>
        <w:t>will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 xml:space="preserve">pass </w:t>
      </w:r>
      <w:r w:rsidR="00995159" w:rsidRPr="00E46E23">
        <w:rPr>
          <w:sz w:val="20"/>
          <w:szCs w:val="20"/>
        </w:rPr>
        <w:t>through IRB Administrator</w:t>
      </w:r>
      <w:r w:rsidRPr="00E46E23">
        <w:rPr>
          <w:sz w:val="20"/>
          <w:szCs w:val="20"/>
        </w:rPr>
        <w:t xml:space="preserve"> and will be assigned directly to</w:t>
      </w:r>
      <w:r w:rsidRPr="00E46E23">
        <w:rPr>
          <w:spacing w:val="-17"/>
          <w:sz w:val="20"/>
          <w:szCs w:val="20"/>
        </w:rPr>
        <w:t xml:space="preserve"> </w:t>
      </w:r>
      <w:r w:rsidRPr="00E46E23">
        <w:rPr>
          <w:sz w:val="20"/>
          <w:szCs w:val="20"/>
        </w:rPr>
        <w:t>a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Chair/Vice Chair, the Executive Director or a designee to serve as the reviewer</w:t>
      </w:r>
      <w:r w:rsidRPr="00E46E23">
        <w:rPr>
          <w:spacing w:val="-12"/>
          <w:sz w:val="20"/>
          <w:szCs w:val="20"/>
        </w:rPr>
        <w:t xml:space="preserve"> </w:t>
      </w:r>
      <w:r w:rsidRPr="00E46E23">
        <w:rPr>
          <w:sz w:val="20"/>
          <w:szCs w:val="20"/>
        </w:rPr>
        <w:t>for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administrative review. The reviewer will make reasonable efforts to complete</w:t>
      </w:r>
      <w:r w:rsidRPr="00E46E23">
        <w:rPr>
          <w:spacing w:val="-11"/>
          <w:sz w:val="20"/>
          <w:szCs w:val="20"/>
        </w:rPr>
        <w:t xml:space="preserve"> </w:t>
      </w:r>
      <w:r w:rsidRPr="00E46E23">
        <w:rPr>
          <w:sz w:val="20"/>
          <w:szCs w:val="20"/>
        </w:rPr>
        <w:t>their</w:t>
      </w:r>
      <w:r w:rsidRPr="00E46E23">
        <w:rPr>
          <w:w w:val="99"/>
          <w:sz w:val="20"/>
          <w:szCs w:val="20"/>
        </w:rPr>
        <w:t xml:space="preserve"> </w:t>
      </w:r>
      <w:r w:rsidR="00995159" w:rsidRPr="00E46E23">
        <w:rPr>
          <w:sz w:val="20"/>
          <w:szCs w:val="20"/>
        </w:rPr>
        <w:t>administrative review within 2</w:t>
      </w:r>
      <w:r w:rsidRPr="00E46E23">
        <w:rPr>
          <w:sz w:val="20"/>
          <w:szCs w:val="20"/>
        </w:rPr>
        <w:t xml:space="preserve"> business day of notice of</w:t>
      </w:r>
      <w:r w:rsidRPr="00E46E23">
        <w:rPr>
          <w:spacing w:val="-12"/>
          <w:sz w:val="20"/>
          <w:szCs w:val="20"/>
        </w:rPr>
        <w:t xml:space="preserve"> </w:t>
      </w:r>
      <w:r w:rsidRPr="00E46E23">
        <w:rPr>
          <w:sz w:val="20"/>
          <w:szCs w:val="20"/>
        </w:rPr>
        <w:t>assignment.</w:t>
      </w:r>
    </w:p>
    <w:p w:rsidR="00993ADB" w:rsidRPr="00E46E23" w:rsidRDefault="00993ADB">
      <w:pPr>
        <w:spacing w:before="11"/>
        <w:rPr>
          <w:rFonts w:ascii="Arial" w:eastAsia="Arial" w:hAnsi="Arial" w:cs="Arial"/>
          <w:sz w:val="20"/>
          <w:szCs w:val="20"/>
        </w:rPr>
      </w:pPr>
    </w:p>
    <w:p w:rsidR="00993ADB" w:rsidRPr="00E46E23" w:rsidRDefault="00DA7850">
      <w:pPr>
        <w:pStyle w:val="BodyText"/>
        <w:ind w:left="100" w:right="238" w:firstLine="0"/>
        <w:rPr>
          <w:sz w:val="20"/>
          <w:szCs w:val="20"/>
        </w:rPr>
      </w:pPr>
      <w:r w:rsidRPr="00E46E23">
        <w:rPr>
          <w:sz w:val="20"/>
          <w:szCs w:val="20"/>
        </w:rPr>
        <w:t>A Notice of Adminis</w:t>
      </w:r>
      <w:r w:rsidRPr="00E46E23">
        <w:rPr>
          <w:sz w:val="20"/>
          <w:szCs w:val="20"/>
        </w:rPr>
        <w:t xml:space="preserve">trative Review will be issued by the </w:t>
      </w:r>
      <w:r w:rsidR="00995159" w:rsidRPr="00E46E23">
        <w:rPr>
          <w:sz w:val="20"/>
          <w:szCs w:val="20"/>
        </w:rPr>
        <w:t>LU</w:t>
      </w:r>
      <w:r w:rsidRPr="00E46E23">
        <w:rPr>
          <w:sz w:val="20"/>
          <w:szCs w:val="20"/>
        </w:rPr>
        <w:t xml:space="preserve"> IRB. The expiration</w:t>
      </w:r>
      <w:r w:rsidRPr="00E46E23">
        <w:rPr>
          <w:spacing w:val="-16"/>
          <w:sz w:val="20"/>
          <w:szCs w:val="20"/>
        </w:rPr>
        <w:t xml:space="preserve"> </w:t>
      </w:r>
      <w:r w:rsidRPr="00E46E23">
        <w:rPr>
          <w:sz w:val="20"/>
          <w:szCs w:val="20"/>
        </w:rPr>
        <w:t>date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of the Notice will be the expiration date issued by the external</w:t>
      </w:r>
      <w:r w:rsidRPr="00E46E23">
        <w:rPr>
          <w:spacing w:val="-13"/>
          <w:sz w:val="20"/>
          <w:szCs w:val="20"/>
        </w:rPr>
        <w:t xml:space="preserve"> </w:t>
      </w:r>
      <w:r w:rsidRPr="00E46E23">
        <w:rPr>
          <w:sz w:val="20"/>
          <w:szCs w:val="20"/>
        </w:rPr>
        <w:t>IRB.</w:t>
      </w:r>
    </w:p>
    <w:p w:rsidR="00993ADB" w:rsidRPr="00E46E23" w:rsidRDefault="00993ADB">
      <w:pPr>
        <w:rPr>
          <w:rFonts w:ascii="Arial" w:eastAsia="Arial" w:hAnsi="Arial" w:cs="Arial"/>
          <w:sz w:val="20"/>
          <w:szCs w:val="20"/>
        </w:rPr>
      </w:pPr>
    </w:p>
    <w:p w:rsidR="00993ADB" w:rsidRPr="00E46E23" w:rsidRDefault="00DA7850">
      <w:pPr>
        <w:pStyle w:val="BodyText"/>
        <w:ind w:left="100" w:right="238" w:firstLine="0"/>
        <w:rPr>
          <w:sz w:val="20"/>
          <w:szCs w:val="20"/>
        </w:rPr>
      </w:pPr>
      <w:r w:rsidRPr="00E46E23">
        <w:rPr>
          <w:sz w:val="20"/>
          <w:szCs w:val="20"/>
        </w:rPr>
        <w:t>Once the study is underway, all approved amendments and their approval</w:t>
      </w:r>
      <w:r w:rsidRPr="00E46E23">
        <w:rPr>
          <w:spacing w:val="-8"/>
          <w:sz w:val="20"/>
          <w:szCs w:val="20"/>
        </w:rPr>
        <w:t xml:space="preserve"> </w:t>
      </w:r>
      <w:r w:rsidRPr="00E46E23">
        <w:rPr>
          <w:sz w:val="20"/>
          <w:szCs w:val="20"/>
        </w:rPr>
        <w:t>notices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issued by the external IRB must be uplo</w:t>
      </w:r>
      <w:r w:rsidRPr="00E46E23">
        <w:rPr>
          <w:sz w:val="20"/>
          <w:szCs w:val="20"/>
        </w:rPr>
        <w:t xml:space="preserve">aded into the </w:t>
      </w:r>
      <w:proofErr w:type="spellStart"/>
      <w:r w:rsidRPr="00E46E23">
        <w:rPr>
          <w:sz w:val="20"/>
          <w:szCs w:val="20"/>
        </w:rPr>
        <w:t>eIRB</w:t>
      </w:r>
      <w:proofErr w:type="spellEnd"/>
      <w:r w:rsidRPr="00E46E23">
        <w:rPr>
          <w:sz w:val="20"/>
          <w:szCs w:val="20"/>
        </w:rPr>
        <w:t xml:space="preserve"> system. The </w:t>
      </w:r>
      <w:r w:rsidR="00995159" w:rsidRPr="00E46E23">
        <w:rPr>
          <w:sz w:val="20"/>
          <w:szCs w:val="20"/>
        </w:rPr>
        <w:t xml:space="preserve">Lincoln </w:t>
      </w:r>
      <w:proofErr w:type="gramStart"/>
      <w:r w:rsidR="00995159" w:rsidRPr="00E46E23">
        <w:rPr>
          <w:sz w:val="20"/>
          <w:szCs w:val="20"/>
        </w:rPr>
        <w:t xml:space="preserve">University </w:t>
      </w:r>
      <w:r w:rsidRPr="00E46E23">
        <w:rPr>
          <w:spacing w:val="-14"/>
          <w:sz w:val="20"/>
          <w:szCs w:val="20"/>
        </w:rPr>
        <w:t xml:space="preserve"> </w:t>
      </w:r>
      <w:r w:rsidRPr="00E46E23">
        <w:rPr>
          <w:sz w:val="20"/>
          <w:szCs w:val="20"/>
        </w:rPr>
        <w:t>Principal</w:t>
      </w:r>
      <w:proofErr w:type="gramEnd"/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 xml:space="preserve">Investigator must submit all continuing renewals in </w:t>
      </w:r>
      <w:proofErr w:type="spellStart"/>
      <w:r w:rsidRPr="00E46E23">
        <w:rPr>
          <w:sz w:val="20"/>
          <w:szCs w:val="20"/>
        </w:rPr>
        <w:t>eIRB</w:t>
      </w:r>
      <w:proofErr w:type="spellEnd"/>
      <w:r w:rsidRPr="00E46E23">
        <w:rPr>
          <w:sz w:val="20"/>
          <w:szCs w:val="20"/>
        </w:rPr>
        <w:t xml:space="preserve"> no later than five days prior</w:t>
      </w:r>
      <w:r w:rsidRPr="00E46E23">
        <w:rPr>
          <w:spacing w:val="-14"/>
          <w:sz w:val="20"/>
          <w:szCs w:val="20"/>
        </w:rPr>
        <w:t xml:space="preserve"> </w:t>
      </w:r>
      <w:r w:rsidRPr="00E46E23">
        <w:rPr>
          <w:sz w:val="20"/>
          <w:szCs w:val="20"/>
        </w:rPr>
        <w:t>to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the expiration date, for administrative review by a Chair/Vice Chair, the</w:t>
      </w:r>
      <w:r w:rsidRPr="00E46E23">
        <w:rPr>
          <w:spacing w:val="-7"/>
          <w:sz w:val="20"/>
          <w:szCs w:val="20"/>
        </w:rPr>
        <w:t xml:space="preserve"> </w:t>
      </w:r>
      <w:r w:rsidRPr="00E46E23">
        <w:rPr>
          <w:sz w:val="20"/>
          <w:szCs w:val="20"/>
        </w:rPr>
        <w:t>Executive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Director, or a designee. The continu</w:t>
      </w:r>
      <w:r w:rsidRPr="00E46E23">
        <w:rPr>
          <w:sz w:val="20"/>
          <w:szCs w:val="20"/>
        </w:rPr>
        <w:t>ing renewal approval notice issued by the</w:t>
      </w:r>
      <w:r w:rsidRPr="00E46E23">
        <w:rPr>
          <w:spacing w:val="-16"/>
          <w:sz w:val="20"/>
          <w:szCs w:val="20"/>
        </w:rPr>
        <w:t xml:space="preserve"> </w:t>
      </w:r>
      <w:r w:rsidRPr="00E46E23">
        <w:rPr>
          <w:sz w:val="20"/>
          <w:szCs w:val="20"/>
        </w:rPr>
        <w:t>external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IRB must be attached to the submission in</w:t>
      </w:r>
      <w:r w:rsidRPr="00E46E23">
        <w:rPr>
          <w:spacing w:val="-8"/>
          <w:sz w:val="20"/>
          <w:szCs w:val="20"/>
        </w:rPr>
        <w:t xml:space="preserve"> </w:t>
      </w:r>
      <w:proofErr w:type="spellStart"/>
      <w:r w:rsidRPr="00E46E23">
        <w:rPr>
          <w:sz w:val="20"/>
          <w:szCs w:val="20"/>
        </w:rPr>
        <w:t>eIRB</w:t>
      </w:r>
      <w:proofErr w:type="spellEnd"/>
      <w:r w:rsidRPr="00E46E23">
        <w:rPr>
          <w:sz w:val="20"/>
          <w:szCs w:val="20"/>
        </w:rPr>
        <w:t>.</w:t>
      </w:r>
    </w:p>
    <w:p w:rsidR="00993ADB" w:rsidRPr="00E46E23" w:rsidRDefault="00993ADB">
      <w:pPr>
        <w:rPr>
          <w:sz w:val="20"/>
          <w:szCs w:val="20"/>
        </w:rPr>
        <w:sectPr w:rsidR="00993ADB" w:rsidRPr="00E46E23">
          <w:pgSz w:w="12240" w:h="15840"/>
          <w:pgMar w:top="1500" w:right="1680" w:bottom="960" w:left="1700" w:header="0" w:footer="767" w:gutter="0"/>
          <w:cols w:space="720"/>
        </w:sectPr>
      </w:pPr>
    </w:p>
    <w:p w:rsidR="00993ADB" w:rsidRPr="00E46E23" w:rsidRDefault="00993ADB">
      <w:pPr>
        <w:spacing w:before="4"/>
        <w:rPr>
          <w:rFonts w:ascii="Arial" w:eastAsia="Arial" w:hAnsi="Arial" w:cs="Arial"/>
          <w:sz w:val="20"/>
          <w:szCs w:val="20"/>
        </w:rPr>
      </w:pPr>
    </w:p>
    <w:p w:rsidR="00993ADB" w:rsidRPr="00E46E23" w:rsidRDefault="00DA7850">
      <w:pPr>
        <w:pStyle w:val="BodyText"/>
        <w:spacing w:before="71"/>
        <w:ind w:left="119" w:right="171" w:firstLine="0"/>
        <w:rPr>
          <w:sz w:val="20"/>
          <w:szCs w:val="20"/>
        </w:rPr>
      </w:pPr>
      <w:r w:rsidRPr="00E46E23">
        <w:rPr>
          <w:sz w:val="20"/>
          <w:szCs w:val="20"/>
        </w:rPr>
        <w:t xml:space="preserve">Reminders of the impending </w:t>
      </w:r>
      <w:r w:rsidR="00995159" w:rsidRPr="00E46E23">
        <w:rPr>
          <w:sz w:val="20"/>
          <w:szCs w:val="20"/>
        </w:rPr>
        <w:t>LU</w:t>
      </w:r>
      <w:r w:rsidRPr="00E46E23">
        <w:rPr>
          <w:sz w:val="20"/>
          <w:szCs w:val="20"/>
        </w:rPr>
        <w:t xml:space="preserve"> expiration date will be sent to the study team by</w:t>
      </w:r>
      <w:r w:rsidRPr="00E46E23">
        <w:rPr>
          <w:spacing w:val="-13"/>
          <w:sz w:val="20"/>
          <w:szCs w:val="20"/>
        </w:rPr>
        <w:t xml:space="preserve"> </w:t>
      </w:r>
      <w:r w:rsidRPr="00E46E23">
        <w:rPr>
          <w:sz w:val="20"/>
          <w:szCs w:val="20"/>
        </w:rPr>
        <w:t>the</w:t>
      </w:r>
      <w:r w:rsidRPr="00E46E23">
        <w:rPr>
          <w:w w:val="99"/>
          <w:sz w:val="20"/>
          <w:szCs w:val="20"/>
        </w:rPr>
        <w:t xml:space="preserve"> </w:t>
      </w:r>
      <w:proofErr w:type="spellStart"/>
      <w:r w:rsidRPr="00E46E23">
        <w:rPr>
          <w:sz w:val="20"/>
          <w:szCs w:val="20"/>
        </w:rPr>
        <w:t>eIRB</w:t>
      </w:r>
      <w:proofErr w:type="spellEnd"/>
      <w:r w:rsidRPr="00E46E23">
        <w:rPr>
          <w:spacing w:val="-5"/>
          <w:sz w:val="20"/>
          <w:szCs w:val="20"/>
        </w:rPr>
        <w:t xml:space="preserve"> </w:t>
      </w:r>
      <w:r w:rsidRPr="00E46E23">
        <w:rPr>
          <w:sz w:val="20"/>
          <w:szCs w:val="20"/>
        </w:rPr>
        <w:t>system.</w:t>
      </w:r>
    </w:p>
    <w:p w:rsidR="00993ADB" w:rsidRPr="00E46E23" w:rsidRDefault="00993ADB">
      <w:pPr>
        <w:spacing w:before="11"/>
        <w:rPr>
          <w:rFonts w:ascii="Arial" w:eastAsia="Arial" w:hAnsi="Arial" w:cs="Arial"/>
          <w:sz w:val="20"/>
          <w:szCs w:val="20"/>
        </w:rPr>
      </w:pPr>
    </w:p>
    <w:p w:rsidR="00993ADB" w:rsidRPr="00E46E23" w:rsidRDefault="00DA7850">
      <w:pPr>
        <w:pStyle w:val="BodyText"/>
        <w:ind w:left="119" w:right="171" w:firstLine="0"/>
        <w:rPr>
          <w:sz w:val="20"/>
          <w:szCs w:val="20"/>
        </w:rPr>
      </w:pPr>
      <w:r w:rsidRPr="00E46E23">
        <w:rPr>
          <w:sz w:val="20"/>
          <w:szCs w:val="20"/>
        </w:rPr>
        <w:t>In particular, any Safety Events, includin</w:t>
      </w:r>
      <w:r w:rsidRPr="00E46E23">
        <w:rPr>
          <w:sz w:val="20"/>
          <w:szCs w:val="20"/>
        </w:rPr>
        <w:t>g serious adverse events,</w:t>
      </w:r>
      <w:r w:rsidRPr="00E46E23">
        <w:rPr>
          <w:spacing w:val="-5"/>
          <w:sz w:val="20"/>
          <w:szCs w:val="20"/>
        </w:rPr>
        <w:t xml:space="preserve"> </w:t>
      </w:r>
      <w:r w:rsidRPr="00E46E23">
        <w:rPr>
          <w:sz w:val="20"/>
          <w:szCs w:val="20"/>
        </w:rPr>
        <w:t>protocol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deviations/violations or unanticipated problems involving risks to subjects or others</w:t>
      </w:r>
      <w:r w:rsidRPr="00E46E23">
        <w:rPr>
          <w:spacing w:val="-18"/>
          <w:sz w:val="20"/>
          <w:szCs w:val="20"/>
        </w:rPr>
        <w:t xml:space="preserve"> </w:t>
      </w:r>
      <w:r w:rsidRPr="00E46E23">
        <w:rPr>
          <w:sz w:val="20"/>
          <w:szCs w:val="20"/>
        </w:rPr>
        <w:t>that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 xml:space="preserve">involve </w:t>
      </w:r>
      <w:r w:rsidR="00995159" w:rsidRPr="00E46E23">
        <w:rPr>
          <w:sz w:val="20"/>
          <w:szCs w:val="20"/>
        </w:rPr>
        <w:t>LU</w:t>
      </w:r>
      <w:r w:rsidRPr="00E46E23">
        <w:rPr>
          <w:sz w:val="20"/>
          <w:szCs w:val="20"/>
        </w:rPr>
        <w:t xml:space="preserve"> personnel or </w:t>
      </w:r>
      <w:r w:rsidR="00995159" w:rsidRPr="00E46E23">
        <w:rPr>
          <w:sz w:val="20"/>
          <w:szCs w:val="20"/>
        </w:rPr>
        <w:t xml:space="preserve">LU </w:t>
      </w:r>
      <w:r w:rsidRPr="00E46E23">
        <w:rPr>
          <w:sz w:val="20"/>
          <w:szCs w:val="20"/>
        </w:rPr>
        <w:t>research participants must be reported promptly</w:t>
      </w:r>
      <w:r w:rsidRPr="00E46E23">
        <w:rPr>
          <w:spacing w:val="-10"/>
          <w:sz w:val="20"/>
          <w:szCs w:val="20"/>
        </w:rPr>
        <w:t xml:space="preserve"> </w:t>
      </w:r>
      <w:r w:rsidRPr="00E46E23">
        <w:rPr>
          <w:sz w:val="20"/>
          <w:szCs w:val="20"/>
        </w:rPr>
        <w:t>to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 xml:space="preserve">the </w:t>
      </w:r>
      <w:r w:rsidR="00995159" w:rsidRPr="00E46E23">
        <w:rPr>
          <w:sz w:val="20"/>
          <w:szCs w:val="20"/>
        </w:rPr>
        <w:t>LU</w:t>
      </w:r>
      <w:r w:rsidRPr="00E46E23">
        <w:rPr>
          <w:sz w:val="20"/>
          <w:szCs w:val="20"/>
        </w:rPr>
        <w:t xml:space="preserve"> IRB using the </w:t>
      </w:r>
      <w:proofErr w:type="spellStart"/>
      <w:r w:rsidRPr="00E46E23">
        <w:rPr>
          <w:sz w:val="20"/>
          <w:szCs w:val="20"/>
        </w:rPr>
        <w:t>eIRB’s</w:t>
      </w:r>
      <w:proofErr w:type="spellEnd"/>
      <w:r w:rsidRPr="00E46E23">
        <w:rPr>
          <w:sz w:val="20"/>
          <w:szCs w:val="20"/>
        </w:rPr>
        <w:t xml:space="preserve"> Safety Event reporting mechanism. The report</w:t>
      </w:r>
      <w:r w:rsidRPr="00E46E23">
        <w:rPr>
          <w:spacing w:val="-10"/>
          <w:sz w:val="20"/>
          <w:szCs w:val="20"/>
        </w:rPr>
        <w:t xml:space="preserve"> </w:t>
      </w:r>
      <w:r w:rsidRPr="00E46E23">
        <w:rPr>
          <w:sz w:val="20"/>
          <w:szCs w:val="20"/>
        </w:rPr>
        <w:t>must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include the review of the external IRB and any corrective actions issued by that</w:t>
      </w:r>
      <w:r w:rsidRPr="00E46E23">
        <w:rPr>
          <w:spacing w:val="-14"/>
          <w:sz w:val="20"/>
          <w:szCs w:val="20"/>
        </w:rPr>
        <w:t xml:space="preserve"> </w:t>
      </w:r>
      <w:r w:rsidRPr="00E46E23">
        <w:rPr>
          <w:sz w:val="20"/>
          <w:szCs w:val="20"/>
        </w:rPr>
        <w:t>IRB.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 xml:space="preserve">Upon completion of its review, the </w:t>
      </w:r>
      <w:r w:rsidR="00995159" w:rsidRPr="00E46E23">
        <w:rPr>
          <w:sz w:val="20"/>
          <w:szCs w:val="20"/>
        </w:rPr>
        <w:t xml:space="preserve">LU </w:t>
      </w:r>
      <w:r w:rsidRPr="00E46E23">
        <w:rPr>
          <w:sz w:val="20"/>
          <w:szCs w:val="20"/>
        </w:rPr>
        <w:t>IRB may require additional corrective</w:t>
      </w:r>
      <w:r w:rsidRPr="00E46E23">
        <w:rPr>
          <w:spacing w:val="-18"/>
          <w:sz w:val="20"/>
          <w:szCs w:val="20"/>
        </w:rPr>
        <w:t xml:space="preserve"> </w:t>
      </w:r>
      <w:r w:rsidRPr="00E46E23">
        <w:rPr>
          <w:sz w:val="20"/>
          <w:szCs w:val="20"/>
        </w:rPr>
        <w:t>actions.</w:t>
      </w:r>
    </w:p>
    <w:p w:rsidR="00993ADB" w:rsidRPr="00E46E23" w:rsidRDefault="00993ADB">
      <w:pPr>
        <w:rPr>
          <w:rFonts w:ascii="Arial" w:eastAsia="Arial" w:hAnsi="Arial" w:cs="Arial"/>
          <w:sz w:val="20"/>
          <w:szCs w:val="20"/>
        </w:rPr>
      </w:pPr>
    </w:p>
    <w:p w:rsidR="00993ADB" w:rsidRPr="00E46E23" w:rsidRDefault="00993ADB">
      <w:pPr>
        <w:spacing w:before="2"/>
        <w:rPr>
          <w:rFonts w:ascii="Arial" w:eastAsia="Arial" w:hAnsi="Arial" w:cs="Arial"/>
          <w:sz w:val="20"/>
          <w:szCs w:val="20"/>
        </w:rPr>
      </w:pPr>
    </w:p>
    <w:p w:rsidR="00993ADB" w:rsidRPr="00E46E23" w:rsidRDefault="00DA7850">
      <w:pPr>
        <w:pStyle w:val="Heading3"/>
        <w:numPr>
          <w:ilvl w:val="0"/>
          <w:numId w:val="8"/>
        </w:numPr>
        <w:tabs>
          <w:tab w:val="left" w:pos="512"/>
        </w:tabs>
        <w:ind w:left="511" w:right="285" w:hanging="391"/>
        <w:jc w:val="left"/>
        <w:rPr>
          <w:b w:val="0"/>
          <w:bCs w:val="0"/>
          <w:sz w:val="20"/>
          <w:szCs w:val="20"/>
        </w:rPr>
      </w:pPr>
      <w:r w:rsidRPr="00E46E23">
        <w:rPr>
          <w:sz w:val="20"/>
          <w:szCs w:val="20"/>
        </w:rPr>
        <w:t>R</w:t>
      </w:r>
      <w:r w:rsidRPr="00E46E23">
        <w:rPr>
          <w:sz w:val="20"/>
          <w:szCs w:val="20"/>
        </w:rPr>
        <w:t>esponsibilities of the Investigator/Study</w:t>
      </w:r>
      <w:r w:rsidRPr="00E46E23">
        <w:rPr>
          <w:spacing w:val="-3"/>
          <w:sz w:val="20"/>
          <w:szCs w:val="20"/>
        </w:rPr>
        <w:t xml:space="preserve"> </w:t>
      </w:r>
      <w:r w:rsidRPr="00E46E23">
        <w:rPr>
          <w:sz w:val="20"/>
          <w:szCs w:val="20"/>
        </w:rPr>
        <w:t>Team</w:t>
      </w:r>
    </w:p>
    <w:p w:rsidR="00993ADB" w:rsidRPr="00E46E23" w:rsidRDefault="00DA7850">
      <w:pPr>
        <w:pStyle w:val="BodyText"/>
        <w:spacing w:before="119"/>
        <w:ind w:left="119" w:right="171" w:firstLine="0"/>
        <w:rPr>
          <w:sz w:val="20"/>
          <w:szCs w:val="20"/>
        </w:rPr>
      </w:pPr>
      <w:r w:rsidRPr="00E46E23">
        <w:rPr>
          <w:sz w:val="20"/>
          <w:szCs w:val="20"/>
        </w:rPr>
        <w:t>The investigator/study team may not add any procedures to the sponsor’s protocol</w:t>
      </w:r>
      <w:r w:rsidRPr="00E46E23">
        <w:rPr>
          <w:spacing w:val="-15"/>
          <w:sz w:val="20"/>
          <w:szCs w:val="20"/>
        </w:rPr>
        <w:t xml:space="preserve"> </w:t>
      </w:r>
      <w:r w:rsidRPr="00E46E23">
        <w:rPr>
          <w:sz w:val="20"/>
          <w:szCs w:val="20"/>
        </w:rPr>
        <w:t>(e.g.,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additional biopsies, storage of biological specimens for future research at</w:t>
      </w:r>
      <w:r w:rsidRPr="00E46E23">
        <w:rPr>
          <w:spacing w:val="-9"/>
          <w:sz w:val="20"/>
          <w:szCs w:val="20"/>
        </w:rPr>
        <w:t xml:space="preserve"> </w:t>
      </w:r>
      <w:r w:rsidR="00995159" w:rsidRPr="00E46E23">
        <w:rPr>
          <w:sz w:val="20"/>
          <w:szCs w:val="20"/>
        </w:rPr>
        <w:t>LU</w:t>
      </w:r>
      <w:r w:rsidRPr="00E46E23">
        <w:rPr>
          <w:sz w:val="20"/>
          <w:szCs w:val="20"/>
        </w:rPr>
        <w:t>,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additional laboratory or imaging studie</w:t>
      </w:r>
      <w:r w:rsidRPr="00E46E23">
        <w:rPr>
          <w:sz w:val="20"/>
          <w:szCs w:val="20"/>
        </w:rPr>
        <w:t>s). Such activities can only be undertaken</w:t>
      </w:r>
      <w:r w:rsidRPr="00E46E23">
        <w:rPr>
          <w:spacing w:val="-12"/>
          <w:sz w:val="20"/>
          <w:szCs w:val="20"/>
        </w:rPr>
        <w:t xml:space="preserve"> </w:t>
      </w:r>
      <w:r w:rsidRPr="00E46E23">
        <w:rPr>
          <w:sz w:val="20"/>
          <w:szCs w:val="20"/>
        </w:rPr>
        <w:t>by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 xml:space="preserve">submitting those investigations as a separate study through the </w:t>
      </w:r>
      <w:r w:rsidR="00995159" w:rsidRPr="00E46E23">
        <w:rPr>
          <w:sz w:val="20"/>
          <w:szCs w:val="20"/>
        </w:rPr>
        <w:t>LU</w:t>
      </w:r>
      <w:r w:rsidRPr="00E46E23">
        <w:rPr>
          <w:sz w:val="20"/>
          <w:szCs w:val="20"/>
        </w:rPr>
        <w:t xml:space="preserve"> IRB. In</w:t>
      </w:r>
      <w:r w:rsidRPr="00E46E23">
        <w:rPr>
          <w:spacing w:val="-14"/>
          <w:sz w:val="20"/>
          <w:szCs w:val="20"/>
        </w:rPr>
        <w:t xml:space="preserve"> </w:t>
      </w:r>
      <w:r w:rsidRPr="00E46E23">
        <w:rPr>
          <w:sz w:val="20"/>
          <w:szCs w:val="20"/>
        </w:rPr>
        <w:t>addition,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the investigator/study team is responsible for indicating all required institutional</w:t>
      </w:r>
      <w:r w:rsidRPr="00E46E23">
        <w:rPr>
          <w:spacing w:val="-16"/>
          <w:sz w:val="20"/>
          <w:szCs w:val="20"/>
        </w:rPr>
        <w:t xml:space="preserve"> </w:t>
      </w:r>
      <w:r w:rsidRPr="00E46E23">
        <w:rPr>
          <w:sz w:val="20"/>
          <w:szCs w:val="20"/>
        </w:rPr>
        <w:t>reviews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(e.g., Radiation Safety, OCRC,</w:t>
      </w:r>
      <w:r w:rsidRPr="00E46E23">
        <w:rPr>
          <w:sz w:val="20"/>
          <w:szCs w:val="20"/>
        </w:rPr>
        <w:t xml:space="preserve"> </w:t>
      </w:r>
      <w:proofErr w:type="gramStart"/>
      <w:r w:rsidRPr="00E46E23">
        <w:rPr>
          <w:sz w:val="20"/>
          <w:szCs w:val="20"/>
        </w:rPr>
        <w:t>DOCR</w:t>
      </w:r>
      <w:proofErr w:type="gramEnd"/>
      <w:r w:rsidRPr="00E46E23">
        <w:rPr>
          <w:sz w:val="20"/>
          <w:szCs w:val="20"/>
        </w:rPr>
        <w:t>) in the appropriate section(s) of the</w:t>
      </w:r>
      <w:r w:rsidRPr="00E46E23">
        <w:rPr>
          <w:spacing w:val="-7"/>
          <w:sz w:val="20"/>
          <w:szCs w:val="20"/>
        </w:rPr>
        <w:t xml:space="preserve"> </w:t>
      </w:r>
      <w:proofErr w:type="spellStart"/>
      <w:r w:rsidRPr="00E46E23">
        <w:rPr>
          <w:sz w:val="20"/>
          <w:szCs w:val="20"/>
        </w:rPr>
        <w:t>eIRB</w:t>
      </w:r>
      <w:proofErr w:type="spellEnd"/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submission.</w:t>
      </w:r>
    </w:p>
    <w:p w:rsidR="00993ADB" w:rsidRPr="00E46E23" w:rsidRDefault="00DA7850">
      <w:pPr>
        <w:pStyle w:val="ListParagraph"/>
        <w:numPr>
          <w:ilvl w:val="0"/>
          <w:numId w:val="6"/>
        </w:numPr>
        <w:tabs>
          <w:tab w:val="left" w:pos="451"/>
        </w:tabs>
        <w:spacing w:before="120"/>
        <w:ind w:right="285" w:hanging="33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  <w:u w:val="single" w:color="000000"/>
        </w:rPr>
        <w:t>Initial</w:t>
      </w:r>
      <w:r w:rsidRPr="00E46E23">
        <w:rPr>
          <w:rFonts w:ascii="Arial"/>
          <w:spacing w:val="-1"/>
          <w:sz w:val="20"/>
          <w:szCs w:val="20"/>
          <w:u w:val="single" w:color="000000"/>
        </w:rPr>
        <w:t xml:space="preserve"> </w:t>
      </w:r>
      <w:r w:rsidRPr="00E46E23">
        <w:rPr>
          <w:rFonts w:ascii="Arial"/>
          <w:sz w:val="20"/>
          <w:szCs w:val="20"/>
          <w:u w:val="single" w:color="000000"/>
        </w:rPr>
        <w:t>review</w:t>
      </w:r>
    </w:p>
    <w:p w:rsidR="00993ADB" w:rsidRPr="00E46E23" w:rsidRDefault="00DA7850">
      <w:pPr>
        <w:pStyle w:val="BodyText"/>
        <w:spacing w:before="120"/>
        <w:ind w:left="480" w:right="171" w:firstLine="0"/>
        <w:rPr>
          <w:sz w:val="20"/>
          <w:szCs w:val="20"/>
        </w:rPr>
      </w:pPr>
      <w:r w:rsidRPr="00E46E23">
        <w:rPr>
          <w:sz w:val="20"/>
          <w:szCs w:val="20"/>
        </w:rPr>
        <w:t xml:space="preserve">The </w:t>
      </w:r>
      <w:r w:rsidR="00995159" w:rsidRPr="00E46E23">
        <w:rPr>
          <w:sz w:val="20"/>
          <w:szCs w:val="20"/>
        </w:rPr>
        <w:t>LU</w:t>
      </w:r>
      <w:r w:rsidRPr="00E46E23">
        <w:rPr>
          <w:sz w:val="20"/>
          <w:szCs w:val="20"/>
        </w:rPr>
        <w:t xml:space="preserve"> investigator will provide the </w:t>
      </w:r>
      <w:r w:rsidR="00995159" w:rsidRPr="00E46E23">
        <w:rPr>
          <w:sz w:val="20"/>
          <w:szCs w:val="20"/>
        </w:rPr>
        <w:t>LU</w:t>
      </w:r>
      <w:r w:rsidRPr="00E46E23">
        <w:rPr>
          <w:sz w:val="20"/>
          <w:szCs w:val="20"/>
        </w:rPr>
        <w:t xml:space="preserve"> IRB with a copy</w:t>
      </w:r>
      <w:r w:rsidRPr="00E46E23">
        <w:rPr>
          <w:spacing w:val="-8"/>
          <w:sz w:val="20"/>
          <w:szCs w:val="20"/>
        </w:rPr>
        <w:t xml:space="preserve"> </w:t>
      </w:r>
      <w:r w:rsidRPr="00E46E23">
        <w:rPr>
          <w:sz w:val="20"/>
          <w:szCs w:val="20"/>
        </w:rPr>
        <w:t>of:</w:t>
      </w:r>
    </w:p>
    <w:p w:rsidR="00993ADB" w:rsidRPr="00E46E23" w:rsidRDefault="00DA7850">
      <w:pPr>
        <w:pStyle w:val="ListParagraph"/>
        <w:numPr>
          <w:ilvl w:val="1"/>
          <w:numId w:val="6"/>
        </w:numPr>
        <w:tabs>
          <w:tab w:val="left" w:pos="841"/>
        </w:tabs>
        <w:spacing w:before="121"/>
        <w:ind w:right="171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The letter of approval from the external</w:t>
      </w:r>
      <w:r w:rsidRPr="00E46E23">
        <w:rPr>
          <w:rFonts w:ascii="Arial"/>
          <w:spacing w:val="-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IRB;</w:t>
      </w:r>
    </w:p>
    <w:p w:rsidR="00993ADB" w:rsidRPr="00E46E23" w:rsidRDefault="00DA7850">
      <w:pPr>
        <w:pStyle w:val="ListParagraph"/>
        <w:numPr>
          <w:ilvl w:val="1"/>
          <w:numId w:val="6"/>
        </w:numPr>
        <w:tabs>
          <w:tab w:val="left" w:pos="841"/>
        </w:tabs>
        <w:spacing w:before="118"/>
        <w:ind w:right="171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The final approved protocol and informed</w:t>
      </w:r>
      <w:r w:rsidRPr="00E46E23">
        <w:rPr>
          <w:rFonts w:ascii="Arial"/>
          <w:spacing w:val="-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consent;</w:t>
      </w:r>
    </w:p>
    <w:p w:rsidR="00993ADB" w:rsidRPr="00E46E23" w:rsidRDefault="00DA7850">
      <w:pPr>
        <w:pStyle w:val="ListParagraph"/>
        <w:numPr>
          <w:ilvl w:val="1"/>
          <w:numId w:val="6"/>
        </w:numPr>
        <w:tabs>
          <w:tab w:val="left" w:pos="841"/>
        </w:tabs>
        <w:spacing w:before="118"/>
        <w:ind w:right="171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The entire grant, if applicable, exclusive of</w:t>
      </w:r>
      <w:r w:rsidRPr="00E46E23">
        <w:rPr>
          <w:rFonts w:ascii="Arial"/>
          <w:spacing w:val="-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appendices;</w:t>
      </w:r>
    </w:p>
    <w:p w:rsidR="00993ADB" w:rsidRPr="00E46E23" w:rsidRDefault="00DA7850">
      <w:pPr>
        <w:pStyle w:val="ListParagraph"/>
        <w:numPr>
          <w:ilvl w:val="1"/>
          <w:numId w:val="6"/>
        </w:numPr>
        <w:tabs>
          <w:tab w:val="left" w:pos="841"/>
        </w:tabs>
        <w:spacing w:before="118"/>
        <w:ind w:right="171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 w:eastAsia="Arial" w:hAnsi="Arial" w:cs="Arial"/>
          <w:sz w:val="20"/>
          <w:szCs w:val="20"/>
        </w:rPr>
        <w:t>Relevant Investigator’s Brochure(s) and package</w:t>
      </w:r>
      <w:r w:rsidRPr="00E46E2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insert(s);</w:t>
      </w:r>
    </w:p>
    <w:p w:rsidR="00993ADB" w:rsidRPr="00E46E23" w:rsidRDefault="00DA7850">
      <w:pPr>
        <w:pStyle w:val="ListParagraph"/>
        <w:numPr>
          <w:ilvl w:val="1"/>
          <w:numId w:val="6"/>
        </w:numPr>
        <w:tabs>
          <w:tab w:val="left" w:pos="841"/>
        </w:tabs>
        <w:spacing w:before="119"/>
        <w:ind w:right="171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Advertisements;</w:t>
      </w:r>
    </w:p>
    <w:p w:rsidR="00993ADB" w:rsidRPr="00E46E23" w:rsidRDefault="00DA7850">
      <w:pPr>
        <w:pStyle w:val="ListParagraph"/>
        <w:numPr>
          <w:ilvl w:val="1"/>
          <w:numId w:val="6"/>
        </w:numPr>
        <w:tabs>
          <w:tab w:val="left" w:pos="841"/>
        </w:tabs>
        <w:spacing w:before="118"/>
        <w:ind w:right="171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All surveys, questionnaires, phone scripts, and other participant</w:t>
      </w:r>
      <w:r w:rsidRPr="00E46E23">
        <w:rPr>
          <w:rFonts w:ascii="Arial"/>
          <w:spacing w:val="-6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materials;</w:t>
      </w:r>
    </w:p>
    <w:p w:rsidR="00993ADB" w:rsidRPr="00E46E23" w:rsidRDefault="00DA7850">
      <w:pPr>
        <w:pStyle w:val="ListParagraph"/>
        <w:numPr>
          <w:ilvl w:val="1"/>
          <w:numId w:val="6"/>
        </w:numPr>
        <w:tabs>
          <w:tab w:val="left" w:pos="841"/>
        </w:tabs>
        <w:spacing w:before="118"/>
        <w:ind w:right="171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Approved waivers of consent and/or HIPAA</w:t>
      </w:r>
      <w:r w:rsidRPr="00E46E23">
        <w:rPr>
          <w:rFonts w:ascii="Arial"/>
          <w:spacing w:val="-4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Autho</w:t>
      </w:r>
      <w:r w:rsidRPr="00E46E23">
        <w:rPr>
          <w:rFonts w:ascii="Arial"/>
          <w:sz w:val="20"/>
          <w:szCs w:val="20"/>
        </w:rPr>
        <w:t>rization;</w:t>
      </w:r>
    </w:p>
    <w:p w:rsidR="00993ADB" w:rsidRPr="00E46E23" w:rsidRDefault="00DA7850">
      <w:pPr>
        <w:pStyle w:val="ListParagraph"/>
        <w:numPr>
          <w:ilvl w:val="1"/>
          <w:numId w:val="6"/>
        </w:numPr>
        <w:tabs>
          <w:tab w:val="left" w:pos="841"/>
        </w:tabs>
        <w:spacing w:before="137" w:line="252" w:lineRule="exact"/>
        <w:ind w:right="212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Any other documents considered by the external IRB in making its</w:t>
      </w:r>
      <w:r w:rsidRPr="00E46E23">
        <w:rPr>
          <w:rFonts w:ascii="Arial"/>
          <w:spacing w:val="-15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determination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to approve the</w:t>
      </w:r>
      <w:r w:rsidRPr="00E46E23">
        <w:rPr>
          <w:rFonts w:ascii="Arial"/>
          <w:spacing w:val="-1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study.</w:t>
      </w:r>
    </w:p>
    <w:p w:rsidR="00993ADB" w:rsidRPr="00E46E23" w:rsidRDefault="00DA7850">
      <w:pPr>
        <w:pStyle w:val="ListParagraph"/>
        <w:numPr>
          <w:ilvl w:val="0"/>
          <w:numId w:val="6"/>
        </w:numPr>
        <w:tabs>
          <w:tab w:val="left" w:pos="451"/>
        </w:tabs>
        <w:spacing w:before="116"/>
        <w:ind w:right="285" w:hanging="33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  <w:u w:val="single" w:color="000000"/>
        </w:rPr>
        <w:t>Continuing</w:t>
      </w:r>
      <w:r w:rsidRPr="00E46E23">
        <w:rPr>
          <w:rFonts w:ascii="Arial"/>
          <w:spacing w:val="-1"/>
          <w:sz w:val="20"/>
          <w:szCs w:val="20"/>
          <w:u w:val="single" w:color="000000"/>
        </w:rPr>
        <w:t xml:space="preserve"> </w:t>
      </w:r>
      <w:r w:rsidRPr="00E46E23">
        <w:rPr>
          <w:rFonts w:ascii="Arial"/>
          <w:sz w:val="20"/>
          <w:szCs w:val="20"/>
          <w:u w:val="single" w:color="000000"/>
        </w:rPr>
        <w:t>review</w:t>
      </w:r>
    </w:p>
    <w:p w:rsidR="00993ADB" w:rsidRPr="00E46E23" w:rsidRDefault="00DA7850">
      <w:pPr>
        <w:pStyle w:val="BodyText"/>
        <w:spacing w:before="120"/>
        <w:ind w:left="480" w:right="171" w:firstLine="0"/>
        <w:rPr>
          <w:sz w:val="20"/>
          <w:szCs w:val="20"/>
        </w:rPr>
      </w:pPr>
      <w:r w:rsidRPr="00E46E23">
        <w:rPr>
          <w:sz w:val="20"/>
          <w:szCs w:val="20"/>
        </w:rPr>
        <w:t xml:space="preserve">The </w:t>
      </w:r>
      <w:r w:rsidR="00995159" w:rsidRPr="00E46E23">
        <w:rPr>
          <w:sz w:val="20"/>
          <w:szCs w:val="20"/>
        </w:rPr>
        <w:t>LU</w:t>
      </w:r>
      <w:r w:rsidRPr="00E46E23">
        <w:rPr>
          <w:sz w:val="20"/>
          <w:szCs w:val="20"/>
        </w:rPr>
        <w:t xml:space="preserve"> investigator will provide a copy</w:t>
      </w:r>
      <w:r w:rsidRPr="00E46E23">
        <w:rPr>
          <w:spacing w:val="-7"/>
          <w:sz w:val="20"/>
          <w:szCs w:val="20"/>
        </w:rPr>
        <w:t xml:space="preserve"> </w:t>
      </w:r>
      <w:r w:rsidRPr="00E46E23">
        <w:rPr>
          <w:sz w:val="20"/>
          <w:szCs w:val="20"/>
        </w:rPr>
        <w:t>of:</w:t>
      </w:r>
    </w:p>
    <w:p w:rsidR="00993ADB" w:rsidRPr="00E46E23" w:rsidRDefault="00DA7850">
      <w:pPr>
        <w:pStyle w:val="ListParagraph"/>
        <w:numPr>
          <w:ilvl w:val="1"/>
          <w:numId w:val="6"/>
        </w:numPr>
        <w:tabs>
          <w:tab w:val="left" w:pos="841"/>
        </w:tabs>
        <w:spacing w:before="121"/>
        <w:ind w:right="171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The continuing review approval letter from the external</w:t>
      </w:r>
      <w:r w:rsidRPr="00E46E23">
        <w:rPr>
          <w:rFonts w:ascii="Arial"/>
          <w:spacing w:val="-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IRB;</w:t>
      </w:r>
    </w:p>
    <w:p w:rsidR="00993ADB" w:rsidRPr="00E46E23" w:rsidRDefault="00DA7850">
      <w:pPr>
        <w:pStyle w:val="ListParagraph"/>
        <w:numPr>
          <w:ilvl w:val="1"/>
          <w:numId w:val="6"/>
        </w:numPr>
        <w:tabs>
          <w:tab w:val="left" w:pos="841"/>
        </w:tabs>
        <w:spacing w:before="118"/>
        <w:ind w:right="171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The final approved p</w:t>
      </w:r>
      <w:r w:rsidRPr="00E46E23">
        <w:rPr>
          <w:rFonts w:ascii="Arial"/>
          <w:sz w:val="20"/>
          <w:szCs w:val="20"/>
        </w:rPr>
        <w:t>rotocol and informed</w:t>
      </w:r>
      <w:r w:rsidRPr="00E46E23">
        <w:rPr>
          <w:rFonts w:ascii="Arial"/>
          <w:spacing w:val="-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consent;</w:t>
      </w:r>
    </w:p>
    <w:p w:rsidR="00993ADB" w:rsidRPr="00E46E23" w:rsidRDefault="00DA7850">
      <w:pPr>
        <w:pStyle w:val="ListParagraph"/>
        <w:numPr>
          <w:ilvl w:val="1"/>
          <w:numId w:val="6"/>
        </w:numPr>
        <w:tabs>
          <w:tab w:val="left" w:pos="841"/>
        </w:tabs>
        <w:spacing w:before="118"/>
        <w:ind w:right="171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The Progress</w:t>
      </w:r>
      <w:r w:rsidRPr="00E46E23">
        <w:rPr>
          <w:rFonts w:ascii="Arial"/>
          <w:spacing w:val="-1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Report;</w:t>
      </w:r>
    </w:p>
    <w:p w:rsidR="00993ADB" w:rsidRPr="00E46E23" w:rsidRDefault="00DA7850">
      <w:pPr>
        <w:pStyle w:val="ListParagraph"/>
        <w:numPr>
          <w:ilvl w:val="1"/>
          <w:numId w:val="6"/>
        </w:numPr>
        <w:tabs>
          <w:tab w:val="left" w:pos="841"/>
        </w:tabs>
        <w:spacing w:before="137" w:line="252" w:lineRule="exact"/>
        <w:ind w:right="212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Any other documents considered by the external IRB in making its</w:t>
      </w:r>
      <w:r w:rsidRPr="00E46E23">
        <w:rPr>
          <w:rFonts w:ascii="Arial"/>
          <w:spacing w:val="-15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determination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to approve the</w:t>
      </w:r>
      <w:r w:rsidRPr="00E46E23">
        <w:rPr>
          <w:rFonts w:ascii="Arial"/>
          <w:spacing w:val="-1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study.</w:t>
      </w:r>
    </w:p>
    <w:p w:rsidR="00993ADB" w:rsidRPr="00E46E23" w:rsidRDefault="00DA7850">
      <w:pPr>
        <w:pStyle w:val="ListParagraph"/>
        <w:numPr>
          <w:ilvl w:val="0"/>
          <w:numId w:val="6"/>
        </w:numPr>
        <w:tabs>
          <w:tab w:val="left" w:pos="463"/>
        </w:tabs>
        <w:spacing w:before="116"/>
        <w:ind w:left="462" w:right="285" w:hanging="342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  <w:u w:val="single" w:color="000000"/>
        </w:rPr>
        <w:t>Modifications or</w:t>
      </w:r>
      <w:r w:rsidRPr="00E46E23">
        <w:rPr>
          <w:rFonts w:ascii="Arial"/>
          <w:spacing w:val="-1"/>
          <w:sz w:val="20"/>
          <w:szCs w:val="20"/>
          <w:u w:val="single" w:color="000000"/>
        </w:rPr>
        <w:t xml:space="preserve"> </w:t>
      </w:r>
      <w:r w:rsidRPr="00E46E23">
        <w:rPr>
          <w:rFonts w:ascii="Arial"/>
          <w:sz w:val="20"/>
          <w:szCs w:val="20"/>
          <w:u w:val="single" w:color="000000"/>
        </w:rPr>
        <w:t>amendments</w:t>
      </w:r>
    </w:p>
    <w:p w:rsidR="00993ADB" w:rsidRPr="00E46E23" w:rsidRDefault="00DA7850">
      <w:pPr>
        <w:pStyle w:val="BodyText"/>
        <w:spacing w:before="120"/>
        <w:ind w:left="480" w:right="171" w:firstLine="0"/>
        <w:rPr>
          <w:sz w:val="20"/>
          <w:szCs w:val="20"/>
        </w:rPr>
      </w:pPr>
      <w:r w:rsidRPr="00E46E23">
        <w:rPr>
          <w:sz w:val="20"/>
          <w:szCs w:val="20"/>
        </w:rPr>
        <w:t xml:space="preserve">The </w:t>
      </w:r>
      <w:r w:rsidR="00995159" w:rsidRPr="00E46E23">
        <w:rPr>
          <w:sz w:val="20"/>
          <w:szCs w:val="20"/>
        </w:rPr>
        <w:t>LU</w:t>
      </w:r>
      <w:r w:rsidRPr="00E46E23">
        <w:rPr>
          <w:sz w:val="20"/>
          <w:szCs w:val="20"/>
        </w:rPr>
        <w:t xml:space="preserve"> investigator will provide a copy</w:t>
      </w:r>
      <w:r w:rsidRPr="00E46E23">
        <w:rPr>
          <w:spacing w:val="-7"/>
          <w:sz w:val="20"/>
          <w:szCs w:val="20"/>
        </w:rPr>
        <w:t xml:space="preserve"> </w:t>
      </w:r>
      <w:r w:rsidRPr="00E46E23">
        <w:rPr>
          <w:sz w:val="20"/>
          <w:szCs w:val="20"/>
        </w:rPr>
        <w:t>of:</w:t>
      </w:r>
    </w:p>
    <w:p w:rsidR="00993ADB" w:rsidRPr="00E46E23" w:rsidRDefault="00993ADB">
      <w:pPr>
        <w:rPr>
          <w:sz w:val="20"/>
          <w:szCs w:val="20"/>
        </w:rPr>
        <w:sectPr w:rsidR="00993ADB" w:rsidRPr="00E46E23">
          <w:pgSz w:w="12240" w:h="15840"/>
          <w:pgMar w:top="1500" w:right="1680" w:bottom="960" w:left="1680" w:header="0" w:footer="767" w:gutter="0"/>
          <w:cols w:space="720"/>
        </w:sectPr>
      </w:pPr>
    </w:p>
    <w:p w:rsidR="00993ADB" w:rsidRPr="00E46E23" w:rsidRDefault="00DA7850">
      <w:pPr>
        <w:pStyle w:val="ListParagraph"/>
        <w:numPr>
          <w:ilvl w:val="1"/>
          <w:numId w:val="6"/>
        </w:numPr>
        <w:tabs>
          <w:tab w:val="left" w:pos="841"/>
        </w:tabs>
        <w:spacing w:before="38"/>
        <w:ind w:right="171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lastRenderedPageBreak/>
        <w:t>The proposed modification or</w:t>
      </w:r>
      <w:r w:rsidRPr="00E46E23">
        <w:rPr>
          <w:rFonts w:ascii="Arial"/>
          <w:spacing w:val="-1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amendment;</w:t>
      </w:r>
    </w:p>
    <w:p w:rsidR="00993ADB" w:rsidRPr="00E46E23" w:rsidRDefault="00DA7850">
      <w:pPr>
        <w:pStyle w:val="ListParagraph"/>
        <w:numPr>
          <w:ilvl w:val="1"/>
          <w:numId w:val="6"/>
        </w:numPr>
        <w:tabs>
          <w:tab w:val="left" w:pos="841"/>
        </w:tabs>
        <w:spacing w:before="137" w:line="252" w:lineRule="exact"/>
        <w:ind w:right="1164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Documentation from the external IRB of approval of the modification</w:t>
      </w:r>
      <w:r w:rsidRPr="00E46E23">
        <w:rPr>
          <w:rFonts w:ascii="Arial"/>
          <w:spacing w:val="-13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or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amendment;</w:t>
      </w:r>
    </w:p>
    <w:p w:rsidR="00993ADB" w:rsidRPr="00E46E23" w:rsidRDefault="00DA7850">
      <w:pPr>
        <w:pStyle w:val="ListParagraph"/>
        <w:numPr>
          <w:ilvl w:val="1"/>
          <w:numId w:val="6"/>
        </w:numPr>
        <w:tabs>
          <w:tab w:val="left" w:pos="841"/>
        </w:tabs>
        <w:spacing w:before="137" w:line="252" w:lineRule="exact"/>
        <w:ind w:right="212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The external IRB-approved modified or amended protocol, consent form or</w:t>
      </w:r>
      <w:r w:rsidRPr="00E46E23">
        <w:rPr>
          <w:rFonts w:ascii="Arial"/>
          <w:spacing w:val="-14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other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study</w:t>
      </w:r>
      <w:r w:rsidRPr="00E46E23">
        <w:rPr>
          <w:rFonts w:ascii="Arial"/>
          <w:spacing w:val="-1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documents.</w:t>
      </w:r>
    </w:p>
    <w:p w:rsidR="00993ADB" w:rsidRPr="002315B5" w:rsidRDefault="00DA7850">
      <w:pPr>
        <w:pStyle w:val="ListParagraph"/>
        <w:numPr>
          <w:ilvl w:val="0"/>
          <w:numId w:val="6"/>
        </w:numPr>
        <w:tabs>
          <w:tab w:val="left" w:pos="463"/>
        </w:tabs>
        <w:spacing w:before="116"/>
        <w:ind w:left="462" w:right="171" w:hanging="342"/>
        <w:rPr>
          <w:rFonts w:ascii="Arial" w:eastAsia="Arial" w:hAnsi="Arial" w:cs="Arial"/>
          <w:sz w:val="20"/>
          <w:szCs w:val="20"/>
        </w:rPr>
      </w:pPr>
      <w:r w:rsidRPr="002315B5">
        <w:rPr>
          <w:rFonts w:ascii="Arial"/>
          <w:sz w:val="20"/>
          <w:szCs w:val="20"/>
        </w:rPr>
        <w:t xml:space="preserve">Unanticipated Problems Involving Risks </w:t>
      </w:r>
      <w:r w:rsidRPr="002315B5">
        <w:rPr>
          <w:rFonts w:ascii="Arial"/>
          <w:sz w:val="20"/>
          <w:szCs w:val="20"/>
        </w:rPr>
        <w:t>to Subjects or Others</w:t>
      </w:r>
      <w:r w:rsidRPr="002315B5">
        <w:rPr>
          <w:rFonts w:ascii="Arial"/>
          <w:spacing w:val="-6"/>
          <w:sz w:val="20"/>
          <w:szCs w:val="20"/>
        </w:rPr>
        <w:t xml:space="preserve"> </w:t>
      </w:r>
      <w:r w:rsidRPr="002315B5">
        <w:rPr>
          <w:rFonts w:ascii="Arial"/>
          <w:sz w:val="20"/>
          <w:szCs w:val="20"/>
        </w:rPr>
        <w:t>(UPIRTSOs)</w:t>
      </w:r>
    </w:p>
    <w:p w:rsidR="00993ADB" w:rsidRPr="00E46E23" w:rsidRDefault="00DA7850">
      <w:pPr>
        <w:pStyle w:val="ListParagraph"/>
        <w:numPr>
          <w:ilvl w:val="1"/>
          <w:numId w:val="6"/>
        </w:numPr>
        <w:tabs>
          <w:tab w:val="left" w:pos="841"/>
        </w:tabs>
        <w:spacing w:before="121"/>
        <w:ind w:right="285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 w:eastAsia="Arial" w:hAnsi="Arial" w:cs="Arial"/>
          <w:sz w:val="20"/>
          <w:szCs w:val="20"/>
        </w:rPr>
        <w:t>Any unanticipated events involving risks to subjects or others that involve</w:t>
      </w:r>
      <w:r w:rsidRPr="00E46E23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995159" w:rsidRPr="00E46E23">
        <w:rPr>
          <w:rFonts w:ascii="Arial" w:eastAsia="Arial" w:hAnsi="Arial" w:cs="Arial"/>
          <w:sz w:val="20"/>
          <w:szCs w:val="20"/>
        </w:rPr>
        <w:t xml:space="preserve">Lincoln </w:t>
      </w:r>
      <w:r w:rsidRPr="00E46E23">
        <w:rPr>
          <w:rFonts w:ascii="Arial" w:eastAsia="Arial" w:hAnsi="Arial" w:cs="Arial"/>
          <w:sz w:val="20"/>
          <w:szCs w:val="20"/>
        </w:rPr>
        <w:t xml:space="preserve">personnel or research participants must be reported according to Duke </w:t>
      </w:r>
      <w:proofErr w:type="gramStart"/>
      <w:r w:rsidRPr="00E46E23">
        <w:rPr>
          <w:rFonts w:ascii="Arial" w:eastAsia="Arial" w:hAnsi="Arial" w:cs="Arial"/>
          <w:sz w:val="20"/>
          <w:szCs w:val="20"/>
        </w:rPr>
        <w:t>policy</w:t>
      </w:r>
      <w:proofErr w:type="gramEnd"/>
      <w:r w:rsidRPr="00E46E23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in</w:t>
      </w:r>
      <w:r w:rsidRPr="00E46E23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addition to the guidelines of the external IRB. As soon as the</w:t>
      </w:r>
      <w:r w:rsidRPr="00E46E23">
        <w:rPr>
          <w:rFonts w:ascii="Arial" w:eastAsia="Arial" w:hAnsi="Arial" w:cs="Arial"/>
          <w:sz w:val="20"/>
          <w:szCs w:val="20"/>
        </w:rPr>
        <w:t xml:space="preserve"> document</w:t>
      </w:r>
      <w:r w:rsidRPr="00E46E23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is</w:t>
      </w:r>
      <w:r w:rsidRPr="00E46E23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available, the external IRB’s resolution of the UPIRTSO must be provided to</w:t>
      </w:r>
      <w:r w:rsidRPr="00E46E23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the</w:t>
      </w:r>
      <w:r w:rsidRPr="00E46E23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="00995159" w:rsidRPr="00E46E23">
        <w:rPr>
          <w:rFonts w:ascii="Arial" w:eastAsia="Arial" w:hAnsi="Arial" w:cs="Arial"/>
          <w:sz w:val="20"/>
          <w:szCs w:val="20"/>
        </w:rPr>
        <w:t>LU</w:t>
      </w:r>
      <w:r w:rsidRPr="00E46E23">
        <w:rPr>
          <w:rFonts w:ascii="Arial" w:eastAsia="Arial" w:hAnsi="Arial" w:cs="Arial"/>
          <w:sz w:val="20"/>
          <w:szCs w:val="20"/>
        </w:rPr>
        <w:t xml:space="preserve">IRB. All other UPIRTSOs should be reported to the </w:t>
      </w:r>
      <w:r w:rsidR="00995159" w:rsidRPr="00E46E23">
        <w:rPr>
          <w:rFonts w:ascii="Arial" w:eastAsia="Arial" w:hAnsi="Arial" w:cs="Arial"/>
          <w:sz w:val="20"/>
          <w:szCs w:val="20"/>
        </w:rPr>
        <w:t>LU</w:t>
      </w:r>
      <w:r w:rsidRPr="00E46E23">
        <w:rPr>
          <w:rFonts w:ascii="Arial" w:eastAsia="Arial" w:hAnsi="Arial" w:cs="Arial"/>
          <w:sz w:val="20"/>
          <w:szCs w:val="20"/>
        </w:rPr>
        <w:t>IRB with</w:t>
      </w:r>
      <w:r w:rsidRPr="00E46E2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the</w:t>
      </w:r>
      <w:r w:rsidRPr="00E46E23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next periodic continuing</w:t>
      </w:r>
      <w:r w:rsidRPr="00E46E2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review.</w:t>
      </w:r>
    </w:p>
    <w:p w:rsidR="00993ADB" w:rsidRPr="002315B5" w:rsidRDefault="00DA7850">
      <w:pPr>
        <w:pStyle w:val="ListParagraph"/>
        <w:numPr>
          <w:ilvl w:val="0"/>
          <w:numId w:val="6"/>
        </w:numPr>
        <w:tabs>
          <w:tab w:val="left" w:pos="451"/>
        </w:tabs>
        <w:spacing w:before="120"/>
        <w:ind w:right="171" w:hanging="330"/>
        <w:rPr>
          <w:rFonts w:ascii="Arial" w:eastAsia="Arial" w:hAnsi="Arial" w:cs="Arial"/>
          <w:sz w:val="20"/>
          <w:szCs w:val="20"/>
        </w:rPr>
      </w:pPr>
      <w:r w:rsidRPr="002315B5">
        <w:rPr>
          <w:rFonts w:ascii="Arial"/>
          <w:sz w:val="20"/>
          <w:szCs w:val="20"/>
        </w:rPr>
        <w:t>Closure of the</w:t>
      </w:r>
      <w:r w:rsidRPr="002315B5">
        <w:rPr>
          <w:rFonts w:ascii="Arial"/>
          <w:spacing w:val="-1"/>
          <w:sz w:val="20"/>
          <w:szCs w:val="20"/>
        </w:rPr>
        <w:t xml:space="preserve"> </w:t>
      </w:r>
      <w:r w:rsidRPr="002315B5">
        <w:rPr>
          <w:rFonts w:ascii="Arial"/>
          <w:sz w:val="20"/>
          <w:szCs w:val="20"/>
        </w:rPr>
        <w:t>study</w:t>
      </w:r>
    </w:p>
    <w:p w:rsidR="00993ADB" w:rsidRPr="00E46E23" w:rsidRDefault="00DA7850">
      <w:pPr>
        <w:pStyle w:val="ListParagraph"/>
        <w:numPr>
          <w:ilvl w:val="1"/>
          <w:numId w:val="6"/>
        </w:numPr>
        <w:tabs>
          <w:tab w:val="left" w:pos="841"/>
        </w:tabs>
        <w:spacing w:before="140" w:line="252" w:lineRule="exact"/>
        <w:ind w:right="237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 xml:space="preserve">Once research is completed, the </w:t>
      </w:r>
      <w:r w:rsidR="00995159" w:rsidRPr="00E46E23">
        <w:rPr>
          <w:rFonts w:ascii="Arial"/>
          <w:sz w:val="20"/>
          <w:szCs w:val="20"/>
        </w:rPr>
        <w:t>LU</w:t>
      </w:r>
      <w:r w:rsidRPr="00E46E23">
        <w:rPr>
          <w:rFonts w:ascii="Arial"/>
          <w:sz w:val="20"/>
          <w:szCs w:val="20"/>
        </w:rPr>
        <w:t xml:space="preserve"> investigator must submit a final report</w:t>
      </w:r>
      <w:r w:rsidRPr="00E46E23">
        <w:rPr>
          <w:rFonts w:ascii="Arial"/>
          <w:spacing w:val="-15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in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 xml:space="preserve">the </w:t>
      </w:r>
      <w:proofErr w:type="spellStart"/>
      <w:r w:rsidRPr="00E46E23">
        <w:rPr>
          <w:rFonts w:ascii="Arial"/>
          <w:sz w:val="20"/>
          <w:szCs w:val="20"/>
        </w:rPr>
        <w:t>eIRB</w:t>
      </w:r>
      <w:proofErr w:type="spellEnd"/>
      <w:r w:rsidRPr="00E46E23">
        <w:rPr>
          <w:rFonts w:ascii="Arial"/>
          <w:sz w:val="20"/>
          <w:szCs w:val="20"/>
        </w:rPr>
        <w:t xml:space="preserve"> to close the</w:t>
      </w:r>
      <w:r w:rsidRPr="00E46E23">
        <w:rPr>
          <w:rFonts w:ascii="Arial"/>
          <w:spacing w:val="-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study.</w:t>
      </w:r>
    </w:p>
    <w:p w:rsidR="00993ADB" w:rsidRPr="00E46E23" w:rsidRDefault="00993ADB">
      <w:pPr>
        <w:spacing w:before="9"/>
        <w:rPr>
          <w:rFonts w:ascii="Arial" w:eastAsia="Arial" w:hAnsi="Arial" w:cs="Arial"/>
          <w:sz w:val="20"/>
          <w:szCs w:val="20"/>
        </w:rPr>
      </w:pPr>
    </w:p>
    <w:p w:rsidR="00993ADB" w:rsidRPr="002315B5" w:rsidRDefault="00DA7850">
      <w:pPr>
        <w:pStyle w:val="Heading3"/>
        <w:numPr>
          <w:ilvl w:val="0"/>
          <w:numId w:val="8"/>
        </w:numPr>
        <w:tabs>
          <w:tab w:val="left" w:pos="481"/>
        </w:tabs>
        <w:spacing w:line="252" w:lineRule="exact"/>
        <w:ind w:left="480" w:right="285" w:hanging="360"/>
        <w:jc w:val="left"/>
        <w:rPr>
          <w:b w:val="0"/>
          <w:bCs w:val="0"/>
          <w:sz w:val="20"/>
          <w:szCs w:val="20"/>
          <w:u w:val="single"/>
        </w:rPr>
      </w:pPr>
      <w:r w:rsidRPr="002315B5">
        <w:rPr>
          <w:sz w:val="20"/>
          <w:szCs w:val="20"/>
          <w:u w:val="single"/>
        </w:rPr>
        <w:t>Responsibilities of the</w:t>
      </w:r>
      <w:r w:rsidRPr="002315B5">
        <w:rPr>
          <w:spacing w:val="-1"/>
          <w:sz w:val="20"/>
          <w:szCs w:val="20"/>
          <w:u w:val="single"/>
        </w:rPr>
        <w:t xml:space="preserve"> </w:t>
      </w:r>
      <w:r w:rsidRPr="002315B5">
        <w:rPr>
          <w:sz w:val="20"/>
          <w:szCs w:val="20"/>
          <w:u w:val="single"/>
        </w:rPr>
        <w:t>CRU</w:t>
      </w:r>
    </w:p>
    <w:p w:rsidR="00993ADB" w:rsidRPr="00E46E23" w:rsidRDefault="00DA7850">
      <w:pPr>
        <w:pStyle w:val="BodyText"/>
        <w:ind w:left="479" w:right="171" w:firstLine="0"/>
        <w:rPr>
          <w:sz w:val="20"/>
          <w:szCs w:val="20"/>
        </w:rPr>
      </w:pPr>
      <w:r w:rsidRPr="00E46E23">
        <w:rPr>
          <w:sz w:val="20"/>
          <w:szCs w:val="20"/>
        </w:rPr>
        <w:t>The CRU having oversight of the specific study will follow its regular processes</w:t>
      </w:r>
      <w:r w:rsidRPr="00E46E23">
        <w:rPr>
          <w:spacing w:val="-15"/>
          <w:sz w:val="20"/>
          <w:szCs w:val="20"/>
        </w:rPr>
        <w:t xml:space="preserve"> </w:t>
      </w:r>
      <w:r w:rsidRPr="00E46E23">
        <w:rPr>
          <w:sz w:val="20"/>
          <w:szCs w:val="20"/>
        </w:rPr>
        <w:t>for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 xml:space="preserve">the review and approval of a </w:t>
      </w:r>
      <w:r w:rsidR="00995159" w:rsidRPr="00E46E23">
        <w:rPr>
          <w:sz w:val="20"/>
          <w:szCs w:val="20"/>
        </w:rPr>
        <w:t>LU</w:t>
      </w:r>
      <w:r w:rsidRPr="00E46E23">
        <w:rPr>
          <w:sz w:val="20"/>
          <w:szCs w:val="20"/>
        </w:rPr>
        <w:t xml:space="preserve"> research study, including review of</w:t>
      </w:r>
      <w:r w:rsidRPr="00E46E23">
        <w:rPr>
          <w:spacing w:val="-10"/>
          <w:sz w:val="20"/>
          <w:szCs w:val="20"/>
        </w:rPr>
        <w:t xml:space="preserve"> </w:t>
      </w:r>
      <w:r w:rsidRPr="00E46E23">
        <w:rPr>
          <w:sz w:val="20"/>
          <w:szCs w:val="20"/>
        </w:rPr>
        <w:t>scientific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merit, resources and all financial aspects of the</w:t>
      </w:r>
      <w:r w:rsidRPr="00E46E23">
        <w:rPr>
          <w:spacing w:val="-13"/>
          <w:sz w:val="20"/>
          <w:szCs w:val="20"/>
        </w:rPr>
        <w:t xml:space="preserve"> </w:t>
      </w:r>
      <w:r w:rsidRPr="00E46E23">
        <w:rPr>
          <w:sz w:val="20"/>
          <w:szCs w:val="20"/>
        </w:rPr>
        <w:t>study.</w:t>
      </w:r>
    </w:p>
    <w:p w:rsidR="00993ADB" w:rsidRPr="00E46E23" w:rsidRDefault="00993ADB">
      <w:pPr>
        <w:rPr>
          <w:rFonts w:ascii="Arial" w:eastAsia="Arial" w:hAnsi="Arial" w:cs="Arial"/>
          <w:sz w:val="20"/>
          <w:szCs w:val="20"/>
        </w:rPr>
      </w:pPr>
    </w:p>
    <w:p w:rsidR="00993ADB" w:rsidRPr="00E46E23" w:rsidRDefault="00993ADB">
      <w:pPr>
        <w:spacing w:before="2"/>
        <w:rPr>
          <w:rFonts w:ascii="Arial" w:eastAsia="Arial" w:hAnsi="Arial" w:cs="Arial"/>
          <w:sz w:val="20"/>
          <w:szCs w:val="20"/>
        </w:rPr>
      </w:pPr>
    </w:p>
    <w:p w:rsidR="00993ADB" w:rsidRPr="002315B5" w:rsidRDefault="00DA7850">
      <w:pPr>
        <w:pStyle w:val="Heading3"/>
        <w:numPr>
          <w:ilvl w:val="0"/>
          <w:numId w:val="8"/>
        </w:numPr>
        <w:tabs>
          <w:tab w:val="left" w:pos="512"/>
        </w:tabs>
        <w:spacing w:line="252" w:lineRule="exact"/>
        <w:ind w:left="511" w:right="171" w:hanging="392"/>
        <w:jc w:val="left"/>
        <w:rPr>
          <w:b w:val="0"/>
          <w:bCs w:val="0"/>
          <w:sz w:val="20"/>
          <w:szCs w:val="20"/>
          <w:u w:val="single"/>
        </w:rPr>
      </w:pPr>
      <w:r w:rsidRPr="002315B5">
        <w:rPr>
          <w:sz w:val="20"/>
          <w:szCs w:val="20"/>
          <w:u w:val="single"/>
        </w:rPr>
        <w:t>Responsibilities of the External</w:t>
      </w:r>
      <w:r w:rsidRPr="002315B5">
        <w:rPr>
          <w:spacing w:val="-2"/>
          <w:sz w:val="20"/>
          <w:szCs w:val="20"/>
          <w:u w:val="single"/>
        </w:rPr>
        <w:t xml:space="preserve"> </w:t>
      </w:r>
      <w:r w:rsidRPr="002315B5">
        <w:rPr>
          <w:sz w:val="20"/>
          <w:szCs w:val="20"/>
          <w:u w:val="single"/>
        </w:rPr>
        <w:t>IRB</w:t>
      </w:r>
    </w:p>
    <w:p w:rsidR="00993ADB" w:rsidRPr="00E46E23" w:rsidRDefault="00DA7850">
      <w:pPr>
        <w:pStyle w:val="ListParagraph"/>
        <w:numPr>
          <w:ilvl w:val="0"/>
          <w:numId w:val="5"/>
        </w:numPr>
        <w:tabs>
          <w:tab w:val="left" w:pos="481"/>
        </w:tabs>
        <w:ind w:right="207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For studies conducted or supported by any federal department or agency that</w:t>
      </w:r>
      <w:r w:rsidRPr="00E46E23">
        <w:rPr>
          <w:rFonts w:ascii="Arial"/>
          <w:spacing w:val="-13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has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adopted the Federal Policy for the Protection of Human Subjects, known as</w:t>
      </w:r>
      <w:r w:rsidRPr="00E46E23">
        <w:rPr>
          <w:rFonts w:ascii="Arial"/>
          <w:spacing w:val="-10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the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Common Rule, the external IRB will comply with the terms set forth in the Code</w:t>
      </w:r>
      <w:r w:rsidRPr="00E46E23">
        <w:rPr>
          <w:rFonts w:ascii="Arial"/>
          <w:spacing w:val="-10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of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Federal Regulations at 45 CFR 46 (including Subparts A, B, C, and D), unless</w:t>
      </w:r>
      <w:r w:rsidRPr="00E46E23">
        <w:rPr>
          <w:rFonts w:ascii="Arial"/>
          <w:spacing w:val="-1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the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research is ot</w:t>
      </w:r>
      <w:r w:rsidRPr="00E46E23">
        <w:rPr>
          <w:rFonts w:ascii="Arial"/>
          <w:sz w:val="20"/>
          <w:szCs w:val="20"/>
        </w:rPr>
        <w:t>herwise exempt from these requirements, or the department or</w:t>
      </w:r>
      <w:r w:rsidRPr="00E46E23">
        <w:rPr>
          <w:rFonts w:ascii="Arial"/>
          <w:spacing w:val="-17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agency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conducting or supporting the research has determined that the research shall</w:t>
      </w:r>
      <w:r w:rsidRPr="00E46E23">
        <w:rPr>
          <w:rFonts w:ascii="Arial"/>
          <w:spacing w:val="-14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be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covered by a separate assurance.</w:t>
      </w:r>
    </w:p>
    <w:p w:rsidR="00993ADB" w:rsidRPr="00E46E23" w:rsidRDefault="00DA7850">
      <w:pPr>
        <w:pStyle w:val="BodyText"/>
        <w:spacing w:before="120"/>
        <w:ind w:left="479" w:firstLine="0"/>
        <w:rPr>
          <w:sz w:val="20"/>
          <w:szCs w:val="20"/>
        </w:rPr>
      </w:pPr>
      <w:r w:rsidRPr="00E46E23">
        <w:rPr>
          <w:sz w:val="20"/>
          <w:szCs w:val="20"/>
        </w:rPr>
        <w:t>For clinical investigations regulated by FDA under section 505(</w:t>
      </w:r>
      <w:proofErr w:type="spellStart"/>
      <w:r w:rsidRPr="00E46E23">
        <w:rPr>
          <w:sz w:val="20"/>
          <w:szCs w:val="20"/>
        </w:rPr>
        <w:t>i</w:t>
      </w:r>
      <w:proofErr w:type="spellEnd"/>
      <w:r w:rsidRPr="00E46E23">
        <w:rPr>
          <w:sz w:val="20"/>
          <w:szCs w:val="20"/>
        </w:rPr>
        <w:t>) or 520(g)</w:t>
      </w:r>
      <w:r w:rsidRPr="00E46E23">
        <w:rPr>
          <w:sz w:val="20"/>
          <w:szCs w:val="20"/>
        </w:rPr>
        <w:t xml:space="preserve"> of</w:t>
      </w:r>
      <w:r w:rsidRPr="00E46E23">
        <w:rPr>
          <w:spacing w:val="-10"/>
          <w:sz w:val="20"/>
          <w:szCs w:val="20"/>
        </w:rPr>
        <w:t xml:space="preserve"> </w:t>
      </w:r>
      <w:r w:rsidRPr="00E46E23">
        <w:rPr>
          <w:sz w:val="20"/>
          <w:szCs w:val="20"/>
        </w:rPr>
        <w:t>the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Federal Food, Drug, and Cosmetic Act (21 U. S. 6. 355(</w:t>
      </w:r>
      <w:proofErr w:type="spellStart"/>
      <w:r w:rsidRPr="00E46E23">
        <w:rPr>
          <w:sz w:val="20"/>
          <w:szCs w:val="20"/>
        </w:rPr>
        <w:t>i</w:t>
      </w:r>
      <w:proofErr w:type="spellEnd"/>
      <w:r w:rsidRPr="00E46E23">
        <w:rPr>
          <w:sz w:val="20"/>
          <w:szCs w:val="20"/>
        </w:rPr>
        <w:t>)), the external IRB will</w:t>
      </w:r>
      <w:r w:rsidRPr="00E46E23">
        <w:rPr>
          <w:spacing w:val="-16"/>
          <w:sz w:val="20"/>
          <w:szCs w:val="20"/>
        </w:rPr>
        <w:t xml:space="preserve"> </w:t>
      </w:r>
      <w:r w:rsidRPr="00E46E23">
        <w:rPr>
          <w:sz w:val="20"/>
          <w:szCs w:val="20"/>
        </w:rPr>
        <w:t>apply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FDA human subjects regulations. These regulations include, but are not limited</w:t>
      </w:r>
      <w:r w:rsidRPr="00E46E23">
        <w:rPr>
          <w:spacing w:val="-13"/>
          <w:sz w:val="20"/>
          <w:szCs w:val="20"/>
        </w:rPr>
        <w:t xml:space="preserve"> </w:t>
      </w:r>
      <w:r w:rsidRPr="00E46E23">
        <w:rPr>
          <w:sz w:val="20"/>
          <w:szCs w:val="20"/>
        </w:rPr>
        <w:t>to,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Protection of Human Subjects (21 CFR 50), Institutional Review Boards (21 CFR</w:t>
      </w:r>
      <w:r w:rsidRPr="00E46E23">
        <w:rPr>
          <w:spacing w:val="-16"/>
          <w:sz w:val="20"/>
          <w:szCs w:val="20"/>
        </w:rPr>
        <w:t xml:space="preserve"> </w:t>
      </w:r>
      <w:r w:rsidRPr="00E46E23">
        <w:rPr>
          <w:sz w:val="20"/>
          <w:szCs w:val="20"/>
        </w:rPr>
        <w:t>56), Investigational Drugs (21 CFR 312), Investigational Devices (21 CFR 812),</w:t>
      </w:r>
      <w:r w:rsidRPr="00E46E23">
        <w:rPr>
          <w:spacing w:val="-8"/>
          <w:sz w:val="20"/>
          <w:szCs w:val="20"/>
        </w:rPr>
        <w:t xml:space="preserve"> </w:t>
      </w:r>
      <w:r w:rsidRPr="00E46E23">
        <w:rPr>
          <w:sz w:val="20"/>
          <w:szCs w:val="20"/>
        </w:rPr>
        <w:t>and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Application for FDA Approval to Market a New Drug (21 CFR</w:t>
      </w:r>
      <w:r w:rsidRPr="00E46E23">
        <w:rPr>
          <w:spacing w:val="-12"/>
          <w:sz w:val="20"/>
          <w:szCs w:val="20"/>
        </w:rPr>
        <w:t xml:space="preserve"> </w:t>
      </w:r>
      <w:r w:rsidRPr="00E46E23">
        <w:rPr>
          <w:sz w:val="20"/>
          <w:szCs w:val="20"/>
        </w:rPr>
        <w:t>314).</w:t>
      </w:r>
    </w:p>
    <w:p w:rsidR="00993ADB" w:rsidRPr="00E46E23" w:rsidRDefault="00DA7850">
      <w:pPr>
        <w:pStyle w:val="BodyText"/>
        <w:spacing w:before="120"/>
        <w:ind w:left="479" w:right="144" w:firstLine="0"/>
        <w:rPr>
          <w:sz w:val="20"/>
          <w:szCs w:val="20"/>
        </w:rPr>
      </w:pPr>
      <w:r w:rsidRPr="00E46E23">
        <w:rPr>
          <w:sz w:val="20"/>
          <w:szCs w:val="20"/>
        </w:rPr>
        <w:t>For all other research involving human participants the external IRB will be guided</w:t>
      </w:r>
      <w:r w:rsidRPr="00E46E23">
        <w:rPr>
          <w:spacing w:val="-19"/>
          <w:sz w:val="20"/>
          <w:szCs w:val="20"/>
        </w:rPr>
        <w:t xml:space="preserve"> </w:t>
      </w:r>
      <w:r w:rsidRPr="00E46E23">
        <w:rPr>
          <w:sz w:val="20"/>
          <w:szCs w:val="20"/>
        </w:rPr>
        <w:t>by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the Code of Federal Regulations at 45 CFR 46 when providing</w:t>
      </w:r>
      <w:r w:rsidRPr="00E46E23">
        <w:rPr>
          <w:spacing w:val="-5"/>
          <w:sz w:val="20"/>
          <w:szCs w:val="20"/>
        </w:rPr>
        <w:t xml:space="preserve"> </w:t>
      </w:r>
      <w:r w:rsidRPr="00E46E23">
        <w:rPr>
          <w:sz w:val="20"/>
          <w:szCs w:val="20"/>
        </w:rPr>
        <w:t>equivalent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protections.</w:t>
      </w:r>
    </w:p>
    <w:p w:rsidR="00993ADB" w:rsidRPr="00E46E23" w:rsidRDefault="00DA7850">
      <w:pPr>
        <w:pStyle w:val="ListParagraph"/>
        <w:numPr>
          <w:ilvl w:val="0"/>
          <w:numId w:val="5"/>
        </w:numPr>
        <w:tabs>
          <w:tab w:val="left" w:pos="451"/>
        </w:tabs>
        <w:spacing w:before="120"/>
        <w:ind w:right="276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 xml:space="preserve">The external IRB will make available to </w:t>
      </w:r>
      <w:r w:rsidR="00995159" w:rsidRPr="00E46E23">
        <w:rPr>
          <w:rFonts w:ascii="Arial"/>
          <w:sz w:val="20"/>
          <w:szCs w:val="20"/>
        </w:rPr>
        <w:t>LUIRB</w:t>
      </w:r>
      <w:r w:rsidRPr="00E46E23">
        <w:rPr>
          <w:rFonts w:ascii="Arial"/>
          <w:sz w:val="20"/>
          <w:szCs w:val="20"/>
        </w:rPr>
        <w:t xml:space="preserve"> relevant minutes of its meetings</w:t>
      </w:r>
      <w:r w:rsidRPr="00E46E23">
        <w:rPr>
          <w:rFonts w:ascii="Arial"/>
          <w:spacing w:val="-1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and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any other documents related to the review, approval and continuing oversight of</w:t>
      </w:r>
      <w:r w:rsidRPr="00E46E23">
        <w:rPr>
          <w:rFonts w:ascii="Arial"/>
          <w:spacing w:val="-16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the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research</w:t>
      </w:r>
      <w:r w:rsidRPr="00E46E23">
        <w:rPr>
          <w:rFonts w:ascii="Arial"/>
          <w:spacing w:val="-1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study.</w:t>
      </w:r>
    </w:p>
    <w:p w:rsidR="00993ADB" w:rsidRPr="00E46E23" w:rsidRDefault="00DA7850">
      <w:pPr>
        <w:pStyle w:val="ListParagraph"/>
        <w:numPr>
          <w:ilvl w:val="0"/>
          <w:numId w:val="5"/>
        </w:numPr>
        <w:tabs>
          <w:tab w:val="left" w:pos="463"/>
        </w:tabs>
        <w:spacing w:before="120"/>
        <w:ind w:right="389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The external IRB will provide prompt notification of all actions, requirements</w:t>
      </w:r>
      <w:r w:rsidRPr="00E46E23">
        <w:rPr>
          <w:rFonts w:ascii="Arial"/>
          <w:spacing w:val="-13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and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 xml:space="preserve">determinations it makes related to the participation of </w:t>
      </w:r>
      <w:r w:rsidR="00995159" w:rsidRPr="00E46E23">
        <w:rPr>
          <w:rFonts w:ascii="Arial"/>
          <w:sz w:val="20"/>
          <w:szCs w:val="20"/>
        </w:rPr>
        <w:t>LU</w:t>
      </w:r>
      <w:r w:rsidRPr="00E46E23">
        <w:rPr>
          <w:rFonts w:ascii="Arial"/>
          <w:sz w:val="20"/>
          <w:szCs w:val="20"/>
        </w:rPr>
        <w:t xml:space="preserve"> in the research</w:t>
      </w:r>
      <w:r w:rsidRPr="00E46E23">
        <w:rPr>
          <w:rFonts w:ascii="Arial"/>
          <w:spacing w:val="-13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study.</w:t>
      </w:r>
    </w:p>
    <w:p w:rsidR="00993ADB" w:rsidRPr="00E46E23" w:rsidRDefault="00993ADB">
      <w:pPr>
        <w:rPr>
          <w:rFonts w:ascii="Arial" w:eastAsia="Arial" w:hAnsi="Arial" w:cs="Arial"/>
          <w:sz w:val="20"/>
          <w:szCs w:val="20"/>
        </w:rPr>
        <w:sectPr w:rsidR="00993ADB" w:rsidRPr="00E46E23">
          <w:pgSz w:w="12240" w:h="15840"/>
          <w:pgMar w:top="1400" w:right="1680" w:bottom="960" w:left="1680" w:header="0" w:footer="767" w:gutter="0"/>
          <w:cols w:space="720"/>
        </w:sectPr>
      </w:pPr>
    </w:p>
    <w:p w:rsidR="00993ADB" w:rsidRPr="00E46E23" w:rsidRDefault="00DA7850">
      <w:pPr>
        <w:pStyle w:val="ListParagraph"/>
        <w:numPr>
          <w:ilvl w:val="0"/>
          <w:numId w:val="5"/>
        </w:numPr>
        <w:tabs>
          <w:tab w:val="left" w:pos="461"/>
        </w:tabs>
        <w:spacing w:before="57"/>
        <w:ind w:left="460" w:right="510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lastRenderedPageBreak/>
        <w:t xml:space="preserve">When the </w:t>
      </w:r>
      <w:r w:rsidR="00995159" w:rsidRPr="00E46E23">
        <w:rPr>
          <w:rFonts w:ascii="Arial"/>
          <w:sz w:val="20"/>
          <w:szCs w:val="20"/>
        </w:rPr>
        <w:t>LU</w:t>
      </w:r>
      <w:r w:rsidRPr="00E46E23">
        <w:rPr>
          <w:rFonts w:ascii="Arial"/>
          <w:sz w:val="20"/>
          <w:szCs w:val="20"/>
        </w:rPr>
        <w:t xml:space="preserve"> IRB is serving as the IRB-of-Record for anoth</w:t>
      </w:r>
      <w:r w:rsidRPr="00E46E23">
        <w:rPr>
          <w:rFonts w:ascii="Arial"/>
          <w:sz w:val="20"/>
          <w:szCs w:val="20"/>
        </w:rPr>
        <w:t>er institution, it</w:t>
      </w:r>
      <w:r w:rsidRPr="00E46E23">
        <w:rPr>
          <w:rFonts w:ascii="Arial"/>
          <w:spacing w:val="-15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will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likewise carry out the responsibilities specified in this</w:t>
      </w:r>
      <w:r w:rsidRPr="00E46E23">
        <w:rPr>
          <w:rFonts w:ascii="Arial"/>
          <w:spacing w:val="-6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section.</w:t>
      </w:r>
    </w:p>
    <w:p w:rsidR="00993ADB" w:rsidRPr="00E46E23" w:rsidRDefault="00993ADB">
      <w:pPr>
        <w:rPr>
          <w:rFonts w:ascii="Arial" w:eastAsia="Arial" w:hAnsi="Arial" w:cs="Arial"/>
          <w:sz w:val="20"/>
          <w:szCs w:val="20"/>
        </w:rPr>
      </w:pPr>
    </w:p>
    <w:p w:rsidR="00993ADB" w:rsidRPr="00E46E23" w:rsidRDefault="00993ADB">
      <w:pPr>
        <w:spacing w:before="6"/>
        <w:rPr>
          <w:rFonts w:ascii="Arial" w:eastAsia="Arial" w:hAnsi="Arial" w:cs="Arial"/>
          <w:sz w:val="20"/>
          <w:szCs w:val="20"/>
        </w:rPr>
      </w:pPr>
    </w:p>
    <w:p w:rsidR="00993ADB" w:rsidRPr="00E46E23" w:rsidRDefault="00DA7850">
      <w:pPr>
        <w:pStyle w:val="Heading3"/>
        <w:numPr>
          <w:ilvl w:val="0"/>
          <w:numId w:val="8"/>
        </w:numPr>
        <w:tabs>
          <w:tab w:val="left" w:pos="461"/>
        </w:tabs>
        <w:spacing w:line="252" w:lineRule="exact"/>
        <w:ind w:left="460" w:right="238" w:hanging="360"/>
        <w:jc w:val="left"/>
        <w:rPr>
          <w:b w:val="0"/>
          <w:bCs w:val="0"/>
          <w:sz w:val="20"/>
          <w:szCs w:val="20"/>
        </w:rPr>
      </w:pPr>
      <w:r w:rsidRPr="00E46E23">
        <w:rPr>
          <w:sz w:val="20"/>
          <w:szCs w:val="20"/>
        </w:rPr>
        <w:t>Responsibilities of</w:t>
      </w:r>
      <w:r w:rsidRPr="00E46E23">
        <w:rPr>
          <w:spacing w:val="-1"/>
          <w:sz w:val="20"/>
          <w:szCs w:val="20"/>
        </w:rPr>
        <w:t xml:space="preserve"> </w:t>
      </w:r>
      <w:r w:rsidR="00995159" w:rsidRPr="00E46E23">
        <w:rPr>
          <w:sz w:val="20"/>
          <w:szCs w:val="20"/>
        </w:rPr>
        <w:t>LU</w:t>
      </w:r>
    </w:p>
    <w:p w:rsidR="00993ADB" w:rsidRPr="00E46E23" w:rsidRDefault="00995159">
      <w:pPr>
        <w:pStyle w:val="ListParagraph"/>
        <w:numPr>
          <w:ilvl w:val="0"/>
          <w:numId w:val="4"/>
        </w:numPr>
        <w:tabs>
          <w:tab w:val="left" w:pos="461"/>
        </w:tabs>
        <w:ind w:right="252" w:hanging="360"/>
        <w:jc w:val="both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LU</w:t>
      </w:r>
      <w:r w:rsidR="00DA7850" w:rsidRPr="00E46E23">
        <w:rPr>
          <w:rFonts w:ascii="Arial"/>
          <w:sz w:val="20"/>
          <w:szCs w:val="20"/>
        </w:rPr>
        <w:t xml:space="preserve"> will assign a Chair/Vice-Chair, the Executive Director, or a designee to</w:t>
      </w:r>
      <w:r w:rsidR="00DA7850" w:rsidRPr="00E46E23">
        <w:rPr>
          <w:rFonts w:ascii="Arial"/>
          <w:spacing w:val="-12"/>
          <w:sz w:val="20"/>
          <w:szCs w:val="20"/>
        </w:rPr>
        <w:t xml:space="preserve"> </w:t>
      </w:r>
      <w:r w:rsidR="00DA7850" w:rsidRPr="00E46E23">
        <w:rPr>
          <w:rFonts w:ascii="Arial"/>
          <w:sz w:val="20"/>
          <w:szCs w:val="20"/>
        </w:rPr>
        <w:t>serve</w:t>
      </w:r>
      <w:r w:rsidR="00DA7850" w:rsidRPr="00E46E23">
        <w:rPr>
          <w:rFonts w:ascii="Arial"/>
          <w:w w:val="99"/>
          <w:sz w:val="20"/>
          <w:szCs w:val="20"/>
        </w:rPr>
        <w:t xml:space="preserve"> </w:t>
      </w:r>
      <w:r w:rsidR="00DA7850" w:rsidRPr="00E46E23">
        <w:rPr>
          <w:rFonts w:ascii="Arial"/>
          <w:sz w:val="20"/>
          <w:szCs w:val="20"/>
        </w:rPr>
        <w:t>as the reviewer to perform an administrative review of</w:t>
      </w:r>
      <w:r w:rsidR="00DA7850" w:rsidRPr="00E46E23">
        <w:rPr>
          <w:rFonts w:ascii="Arial"/>
          <w:sz w:val="20"/>
          <w:szCs w:val="20"/>
        </w:rPr>
        <w:t xml:space="preserve"> the research protocol and</w:t>
      </w:r>
      <w:r w:rsidR="00DA7850" w:rsidRPr="00E46E23">
        <w:rPr>
          <w:rFonts w:ascii="Arial"/>
          <w:spacing w:val="-14"/>
          <w:sz w:val="20"/>
          <w:szCs w:val="20"/>
        </w:rPr>
        <w:t xml:space="preserve"> </w:t>
      </w:r>
      <w:r w:rsidR="00DA7850" w:rsidRPr="00E46E23">
        <w:rPr>
          <w:rFonts w:ascii="Arial"/>
          <w:sz w:val="20"/>
          <w:szCs w:val="20"/>
        </w:rPr>
        <w:t>the</w:t>
      </w:r>
      <w:r w:rsidR="00DA7850" w:rsidRPr="00E46E23">
        <w:rPr>
          <w:rFonts w:ascii="Arial"/>
          <w:w w:val="99"/>
          <w:sz w:val="20"/>
          <w:szCs w:val="20"/>
        </w:rPr>
        <w:t xml:space="preserve"> </w:t>
      </w:r>
      <w:r w:rsidR="00DA7850" w:rsidRPr="00E46E23">
        <w:rPr>
          <w:rFonts w:ascii="Arial"/>
          <w:sz w:val="20"/>
          <w:szCs w:val="20"/>
        </w:rPr>
        <w:t>external IRB's decisions and determinations to ensure</w:t>
      </w:r>
      <w:r w:rsidR="00DA7850" w:rsidRPr="00E46E23">
        <w:rPr>
          <w:rFonts w:ascii="Arial"/>
          <w:spacing w:val="-3"/>
          <w:sz w:val="20"/>
          <w:szCs w:val="20"/>
        </w:rPr>
        <w:t xml:space="preserve"> </w:t>
      </w:r>
      <w:r w:rsidR="00DA7850" w:rsidRPr="00E46E23">
        <w:rPr>
          <w:rFonts w:ascii="Arial"/>
          <w:sz w:val="20"/>
          <w:szCs w:val="20"/>
        </w:rPr>
        <w:t>that:</w:t>
      </w:r>
    </w:p>
    <w:p w:rsidR="00993ADB" w:rsidRPr="00E46E23" w:rsidRDefault="00DA7850">
      <w:pPr>
        <w:pStyle w:val="ListParagraph"/>
        <w:numPr>
          <w:ilvl w:val="1"/>
          <w:numId w:val="4"/>
        </w:numPr>
        <w:tabs>
          <w:tab w:val="left" w:pos="821"/>
        </w:tabs>
        <w:spacing w:before="140" w:line="252" w:lineRule="exact"/>
        <w:ind w:right="655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 xml:space="preserve">The </w:t>
      </w:r>
      <w:r w:rsidR="00995159" w:rsidRPr="00E46E23">
        <w:rPr>
          <w:rFonts w:ascii="Arial"/>
          <w:sz w:val="20"/>
          <w:szCs w:val="20"/>
        </w:rPr>
        <w:t>LU</w:t>
      </w:r>
      <w:r w:rsidRPr="00E46E23">
        <w:rPr>
          <w:rFonts w:ascii="Arial"/>
          <w:sz w:val="20"/>
          <w:szCs w:val="20"/>
        </w:rPr>
        <w:t xml:space="preserve"> investigators and staff conducting the research are</w:t>
      </w:r>
      <w:r w:rsidRPr="00E46E23">
        <w:rPr>
          <w:rFonts w:ascii="Arial"/>
          <w:spacing w:val="-14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appropriately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qualified;</w:t>
      </w:r>
    </w:p>
    <w:p w:rsidR="00993ADB" w:rsidRPr="00E46E23" w:rsidRDefault="00DA7850">
      <w:pPr>
        <w:pStyle w:val="ListParagraph"/>
        <w:numPr>
          <w:ilvl w:val="1"/>
          <w:numId w:val="4"/>
        </w:numPr>
        <w:tabs>
          <w:tab w:val="left" w:pos="821"/>
        </w:tabs>
        <w:spacing w:before="117"/>
        <w:ind w:right="238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 xml:space="preserve">The study is consistent with </w:t>
      </w:r>
      <w:r w:rsidR="00995159" w:rsidRPr="00E46E23">
        <w:rPr>
          <w:rFonts w:ascii="Arial"/>
          <w:sz w:val="20"/>
          <w:szCs w:val="20"/>
        </w:rPr>
        <w:t>LU</w:t>
      </w:r>
      <w:r w:rsidRPr="00E46E23">
        <w:rPr>
          <w:rFonts w:ascii="Arial"/>
          <w:spacing w:val="-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policies;</w:t>
      </w:r>
    </w:p>
    <w:p w:rsidR="00993ADB" w:rsidRPr="00E46E23" w:rsidRDefault="00DA7850">
      <w:pPr>
        <w:pStyle w:val="ListParagraph"/>
        <w:numPr>
          <w:ilvl w:val="1"/>
          <w:numId w:val="4"/>
        </w:numPr>
        <w:tabs>
          <w:tab w:val="left" w:pos="821"/>
        </w:tabs>
        <w:spacing w:before="118"/>
        <w:ind w:right="263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Other applicable institutional approvals, such as Investigational Drug</w:t>
      </w:r>
      <w:r w:rsidRPr="00E46E23">
        <w:rPr>
          <w:rFonts w:ascii="Arial"/>
          <w:spacing w:val="-15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Pharmacy,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Radiation Safety, and, where applicable, Conflict-of-Interest Committee</w:t>
      </w:r>
      <w:r w:rsidRPr="00E46E23">
        <w:rPr>
          <w:rFonts w:ascii="Arial"/>
          <w:spacing w:val="-8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have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been obtained before research</w:t>
      </w:r>
      <w:r w:rsidRPr="00E46E23">
        <w:rPr>
          <w:rFonts w:ascii="Arial"/>
          <w:spacing w:val="-1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begins;</w:t>
      </w:r>
    </w:p>
    <w:p w:rsidR="00993ADB" w:rsidRPr="00E46E23" w:rsidRDefault="00DA7850">
      <w:pPr>
        <w:pStyle w:val="ListParagraph"/>
        <w:numPr>
          <w:ilvl w:val="1"/>
          <w:numId w:val="4"/>
        </w:numPr>
        <w:tabs>
          <w:tab w:val="left" w:pos="821"/>
        </w:tabs>
        <w:spacing w:before="119"/>
        <w:ind w:right="408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Those actions and determinations made by the external IRB me</w:t>
      </w:r>
      <w:r w:rsidRPr="00E46E23">
        <w:rPr>
          <w:rFonts w:ascii="Arial"/>
          <w:sz w:val="20"/>
          <w:szCs w:val="20"/>
        </w:rPr>
        <w:t>et</w:t>
      </w:r>
      <w:r w:rsidRPr="00E46E23">
        <w:rPr>
          <w:rFonts w:ascii="Arial"/>
          <w:spacing w:val="-7"/>
          <w:sz w:val="20"/>
          <w:szCs w:val="20"/>
        </w:rPr>
        <w:t xml:space="preserve"> </w:t>
      </w:r>
      <w:r w:rsidR="00995159" w:rsidRPr="00E46E23">
        <w:rPr>
          <w:rFonts w:ascii="Arial"/>
          <w:sz w:val="20"/>
          <w:szCs w:val="20"/>
        </w:rPr>
        <w:t>LU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standards for initial review, continuing IRB review, or review of amendments</w:t>
      </w:r>
      <w:r w:rsidRPr="00E46E23">
        <w:rPr>
          <w:rFonts w:ascii="Arial"/>
          <w:spacing w:val="-17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to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previously approved</w:t>
      </w:r>
      <w:r w:rsidRPr="00E46E23">
        <w:rPr>
          <w:rFonts w:ascii="Arial"/>
          <w:spacing w:val="-1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research;</w:t>
      </w:r>
    </w:p>
    <w:p w:rsidR="00993ADB" w:rsidRPr="00E46E23" w:rsidRDefault="00DA7850">
      <w:pPr>
        <w:pStyle w:val="ListParagraph"/>
        <w:numPr>
          <w:ilvl w:val="1"/>
          <w:numId w:val="4"/>
        </w:numPr>
        <w:tabs>
          <w:tab w:val="left" w:pos="821"/>
        </w:tabs>
        <w:spacing w:before="121"/>
        <w:ind w:right="238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No concerns about local context are</w:t>
      </w:r>
      <w:r w:rsidRPr="00E46E23">
        <w:rPr>
          <w:rFonts w:ascii="Arial"/>
          <w:spacing w:val="-1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present;</w:t>
      </w:r>
    </w:p>
    <w:p w:rsidR="00993ADB" w:rsidRPr="00E46E23" w:rsidRDefault="00DA7850">
      <w:pPr>
        <w:pStyle w:val="ListParagraph"/>
        <w:numPr>
          <w:ilvl w:val="1"/>
          <w:numId w:val="4"/>
        </w:numPr>
        <w:tabs>
          <w:tab w:val="left" w:pos="821"/>
        </w:tabs>
        <w:spacing w:before="118"/>
        <w:ind w:right="238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 xml:space="preserve">The consent form complies with </w:t>
      </w:r>
      <w:r w:rsidR="00995159" w:rsidRPr="00E46E23">
        <w:rPr>
          <w:rFonts w:ascii="Arial"/>
          <w:sz w:val="20"/>
          <w:szCs w:val="20"/>
        </w:rPr>
        <w:t>LU</w:t>
      </w:r>
      <w:r w:rsidRPr="00E46E23">
        <w:rPr>
          <w:rFonts w:ascii="Arial"/>
          <w:sz w:val="20"/>
          <w:szCs w:val="20"/>
        </w:rPr>
        <w:t xml:space="preserve"> standards and</w:t>
      </w:r>
      <w:r w:rsidRPr="00E46E23">
        <w:rPr>
          <w:rFonts w:ascii="Arial"/>
          <w:spacing w:val="-5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requirements;</w:t>
      </w:r>
    </w:p>
    <w:p w:rsidR="00993ADB" w:rsidRPr="00E46E23" w:rsidRDefault="00DA7850">
      <w:pPr>
        <w:pStyle w:val="ListParagraph"/>
        <w:numPr>
          <w:ilvl w:val="1"/>
          <w:numId w:val="4"/>
        </w:numPr>
        <w:tabs>
          <w:tab w:val="left" w:pos="821"/>
        </w:tabs>
        <w:spacing w:before="119"/>
        <w:ind w:right="238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The consent form contains app</w:t>
      </w:r>
      <w:r w:rsidRPr="00E46E23">
        <w:rPr>
          <w:rFonts w:ascii="Arial"/>
          <w:sz w:val="20"/>
          <w:szCs w:val="20"/>
        </w:rPr>
        <w:t xml:space="preserve">licable </w:t>
      </w:r>
      <w:r w:rsidR="00995159" w:rsidRPr="00E46E23">
        <w:rPr>
          <w:rFonts w:ascii="Arial"/>
          <w:sz w:val="20"/>
          <w:szCs w:val="20"/>
        </w:rPr>
        <w:t>LU</w:t>
      </w:r>
      <w:r w:rsidRPr="00E46E23">
        <w:rPr>
          <w:rFonts w:ascii="Arial"/>
          <w:sz w:val="20"/>
          <w:szCs w:val="20"/>
        </w:rPr>
        <w:t xml:space="preserve"> standard</w:t>
      </w:r>
      <w:r w:rsidRPr="00E46E23">
        <w:rPr>
          <w:rFonts w:ascii="Arial"/>
          <w:spacing w:val="-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language;</w:t>
      </w:r>
    </w:p>
    <w:p w:rsidR="00993ADB" w:rsidRPr="00E46E23" w:rsidRDefault="00DA7850">
      <w:pPr>
        <w:pStyle w:val="ListParagraph"/>
        <w:numPr>
          <w:ilvl w:val="1"/>
          <w:numId w:val="4"/>
        </w:numPr>
        <w:tabs>
          <w:tab w:val="left" w:pos="821"/>
        </w:tabs>
        <w:spacing w:before="137" w:line="252" w:lineRule="exact"/>
        <w:ind w:right="1507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The external IRB is AAHRPP accredited or is determined as part</w:t>
      </w:r>
      <w:r w:rsidRPr="00E46E23">
        <w:rPr>
          <w:rFonts w:ascii="Arial"/>
          <w:spacing w:val="-1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of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 xml:space="preserve">administrative review to meet </w:t>
      </w:r>
      <w:r w:rsidR="00995159" w:rsidRPr="00E46E23">
        <w:rPr>
          <w:rFonts w:ascii="Arial"/>
          <w:sz w:val="20"/>
          <w:szCs w:val="20"/>
        </w:rPr>
        <w:t>Lincoln</w:t>
      </w:r>
      <w:r w:rsidR="00995159" w:rsidRPr="00E46E23">
        <w:rPr>
          <w:rFonts w:ascii="Arial"/>
          <w:sz w:val="20"/>
          <w:szCs w:val="20"/>
        </w:rPr>
        <w:t>’</w:t>
      </w:r>
      <w:r w:rsidR="00995159" w:rsidRPr="00E46E23">
        <w:rPr>
          <w:rFonts w:ascii="Arial"/>
          <w:sz w:val="20"/>
          <w:szCs w:val="20"/>
        </w:rPr>
        <w:t>s</w:t>
      </w:r>
      <w:r w:rsidRPr="00E46E23">
        <w:rPr>
          <w:rFonts w:ascii="Arial"/>
          <w:sz w:val="20"/>
          <w:szCs w:val="20"/>
        </w:rPr>
        <w:t xml:space="preserve"> standards.</w:t>
      </w:r>
    </w:p>
    <w:p w:rsidR="00993ADB" w:rsidRPr="00E46E23" w:rsidRDefault="00DA7850">
      <w:pPr>
        <w:pStyle w:val="BodyText"/>
        <w:spacing w:before="116"/>
        <w:ind w:left="460" w:right="174" w:firstLine="0"/>
        <w:rPr>
          <w:sz w:val="20"/>
          <w:szCs w:val="20"/>
        </w:rPr>
      </w:pPr>
      <w:r w:rsidRPr="00E46E23">
        <w:rPr>
          <w:sz w:val="20"/>
          <w:szCs w:val="20"/>
        </w:rPr>
        <w:t>The reviewer will be guided by a reviewer checklist (Attachment A). The</w:t>
      </w:r>
      <w:r w:rsidRPr="00E46E23">
        <w:rPr>
          <w:spacing w:val="-10"/>
          <w:sz w:val="20"/>
          <w:szCs w:val="20"/>
        </w:rPr>
        <w:t xml:space="preserve"> </w:t>
      </w:r>
      <w:r w:rsidRPr="00E46E23">
        <w:rPr>
          <w:sz w:val="20"/>
          <w:szCs w:val="20"/>
        </w:rPr>
        <w:t>expiration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date for administrative revie</w:t>
      </w:r>
      <w:r w:rsidRPr="00E46E23">
        <w:rPr>
          <w:sz w:val="20"/>
          <w:szCs w:val="20"/>
        </w:rPr>
        <w:t>w will be set by the reviewer, working with the IRB</w:t>
      </w:r>
      <w:r w:rsidRPr="00E46E23">
        <w:rPr>
          <w:spacing w:val="-15"/>
          <w:sz w:val="20"/>
          <w:szCs w:val="20"/>
        </w:rPr>
        <w:t xml:space="preserve"> </w:t>
      </w:r>
      <w:r w:rsidRPr="00E46E23">
        <w:rPr>
          <w:sz w:val="20"/>
          <w:szCs w:val="20"/>
        </w:rPr>
        <w:t>Board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Specialist, to match the expiration date established by the external</w:t>
      </w:r>
      <w:r w:rsidRPr="00E46E23">
        <w:rPr>
          <w:spacing w:val="-14"/>
          <w:sz w:val="20"/>
          <w:szCs w:val="20"/>
        </w:rPr>
        <w:t xml:space="preserve"> </w:t>
      </w:r>
      <w:r w:rsidRPr="00E46E23">
        <w:rPr>
          <w:sz w:val="20"/>
          <w:szCs w:val="20"/>
        </w:rPr>
        <w:t>IRB.</w:t>
      </w:r>
    </w:p>
    <w:p w:rsidR="00993ADB" w:rsidRPr="00E46E23" w:rsidRDefault="00DA7850">
      <w:pPr>
        <w:pStyle w:val="ListParagraph"/>
        <w:numPr>
          <w:ilvl w:val="0"/>
          <w:numId w:val="4"/>
        </w:numPr>
        <w:tabs>
          <w:tab w:val="left" w:pos="431"/>
        </w:tabs>
        <w:spacing w:before="120"/>
        <w:ind w:right="268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Promptly report to the external IRB and, as applicable, to the Office for</w:t>
      </w:r>
      <w:r w:rsidRPr="00E46E23">
        <w:rPr>
          <w:rFonts w:ascii="Arial"/>
          <w:spacing w:val="-11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Human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Research Protections (OHRP), Food and Drug Administration (FDA), study</w:t>
      </w:r>
      <w:r w:rsidRPr="00E46E23">
        <w:rPr>
          <w:rFonts w:ascii="Arial"/>
          <w:spacing w:val="-16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sponsor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and to all other appropriate agencies and</w:t>
      </w:r>
      <w:r w:rsidRPr="00E46E23">
        <w:rPr>
          <w:rFonts w:ascii="Arial"/>
          <w:spacing w:val="-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individuals:</w:t>
      </w:r>
    </w:p>
    <w:p w:rsidR="00993ADB" w:rsidRPr="00E46E23" w:rsidRDefault="00DA7850">
      <w:pPr>
        <w:pStyle w:val="ListParagraph"/>
        <w:numPr>
          <w:ilvl w:val="1"/>
          <w:numId w:val="4"/>
        </w:numPr>
        <w:tabs>
          <w:tab w:val="left" w:pos="821"/>
        </w:tabs>
        <w:spacing w:before="140" w:line="252" w:lineRule="exact"/>
        <w:ind w:right="191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 xml:space="preserve">Any UPIRTSO declared by the </w:t>
      </w:r>
      <w:r w:rsidR="00995159" w:rsidRPr="00E46E23">
        <w:rPr>
          <w:rFonts w:ascii="Arial"/>
          <w:sz w:val="20"/>
          <w:szCs w:val="20"/>
        </w:rPr>
        <w:t>LU</w:t>
      </w:r>
      <w:r w:rsidRPr="00E46E23">
        <w:rPr>
          <w:rFonts w:ascii="Arial"/>
          <w:sz w:val="20"/>
          <w:szCs w:val="20"/>
        </w:rPr>
        <w:t xml:space="preserve"> IRB to be related to the research</w:t>
      </w:r>
      <w:r w:rsidRPr="00E46E23">
        <w:rPr>
          <w:rFonts w:ascii="Arial"/>
          <w:spacing w:val="-16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reviewed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by the external</w:t>
      </w:r>
      <w:r w:rsidRPr="00E46E23">
        <w:rPr>
          <w:rFonts w:ascii="Arial"/>
          <w:spacing w:val="-1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IRB;</w:t>
      </w:r>
    </w:p>
    <w:p w:rsidR="00993ADB" w:rsidRPr="00E46E23" w:rsidRDefault="00DA7850">
      <w:pPr>
        <w:pStyle w:val="ListParagraph"/>
        <w:numPr>
          <w:ilvl w:val="1"/>
          <w:numId w:val="4"/>
        </w:numPr>
        <w:tabs>
          <w:tab w:val="left" w:pos="821"/>
        </w:tabs>
        <w:spacing w:before="137" w:line="252" w:lineRule="exact"/>
        <w:ind w:right="409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Any serious or continuing noncompliance with the determinations of the</w:t>
      </w:r>
      <w:r w:rsidRPr="00E46E23">
        <w:rPr>
          <w:rFonts w:ascii="Arial"/>
          <w:spacing w:val="-14"/>
          <w:sz w:val="20"/>
          <w:szCs w:val="20"/>
        </w:rPr>
        <w:t xml:space="preserve"> </w:t>
      </w:r>
      <w:r w:rsidR="00995159" w:rsidRPr="00E46E23">
        <w:rPr>
          <w:rFonts w:ascii="Arial"/>
          <w:sz w:val="20"/>
          <w:szCs w:val="20"/>
        </w:rPr>
        <w:t>LU</w:t>
      </w:r>
      <w:r w:rsidRPr="00E46E23">
        <w:rPr>
          <w:rFonts w:ascii="Arial"/>
          <w:sz w:val="20"/>
          <w:szCs w:val="20"/>
        </w:rPr>
        <w:t>IRB related to the research reviewed by the external</w:t>
      </w:r>
      <w:r w:rsidRPr="00E46E23">
        <w:rPr>
          <w:rFonts w:ascii="Arial"/>
          <w:spacing w:val="-3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IRB;</w:t>
      </w:r>
    </w:p>
    <w:p w:rsidR="00993ADB" w:rsidRPr="00E46E23" w:rsidRDefault="00DA7850">
      <w:pPr>
        <w:pStyle w:val="ListParagraph"/>
        <w:numPr>
          <w:ilvl w:val="1"/>
          <w:numId w:val="4"/>
        </w:numPr>
        <w:tabs>
          <w:tab w:val="left" w:pos="821"/>
        </w:tabs>
        <w:spacing w:before="137" w:line="252" w:lineRule="exact"/>
        <w:ind w:right="700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 xml:space="preserve">Any suspension or termination of approval declared by </w:t>
      </w:r>
      <w:r w:rsidR="00995159" w:rsidRPr="00E46E23">
        <w:rPr>
          <w:rFonts w:ascii="Arial"/>
          <w:sz w:val="20"/>
          <w:szCs w:val="20"/>
        </w:rPr>
        <w:t>LU</w:t>
      </w:r>
      <w:r w:rsidRPr="00E46E23">
        <w:rPr>
          <w:rFonts w:ascii="Arial"/>
          <w:sz w:val="20"/>
          <w:szCs w:val="20"/>
        </w:rPr>
        <w:t xml:space="preserve"> related to</w:t>
      </w:r>
      <w:r w:rsidRPr="00E46E23">
        <w:rPr>
          <w:rFonts w:ascii="Arial"/>
          <w:spacing w:val="-13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the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research reviewed by the external</w:t>
      </w:r>
      <w:r w:rsidRPr="00E46E23">
        <w:rPr>
          <w:rFonts w:ascii="Arial"/>
          <w:spacing w:val="-1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IRB.</w:t>
      </w:r>
    </w:p>
    <w:p w:rsidR="00993ADB" w:rsidRPr="00E46E23" w:rsidRDefault="00DA7850">
      <w:pPr>
        <w:pStyle w:val="ListParagraph"/>
        <w:numPr>
          <w:ilvl w:val="0"/>
          <w:numId w:val="4"/>
        </w:numPr>
        <w:tabs>
          <w:tab w:val="left" w:pos="443"/>
        </w:tabs>
        <w:spacing w:before="116"/>
        <w:ind w:right="156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Make avai</w:t>
      </w:r>
      <w:r w:rsidRPr="00E46E23">
        <w:rPr>
          <w:rFonts w:ascii="Arial"/>
          <w:sz w:val="20"/>
          <w:szCs w:val="20"/>
        </w:rPr>
        <w:t>lable to the external IRB relevant minutes of meetings and any</w:t>
      </w:r>
      <w:r w:rsidRPr="00E46E23">
        <w:rPr>
          <w:rFonts w:ascii="Arial"/>
          <w:spacing w:val="-7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other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 xml:space="preserve">documents related to the </w:t>
      </w:r>
      <w:r w:rsidR="00995159" w:rsidRPr="00E46E23">
        <w:rPr>
          <w:rFonts w:ascii="Arial"/>
          <w:sz w:val="20"/>
          <w:szCs w:val="20"/>
        </w:rPr>
        <w:t>LU</w:t>
      </w:r>
      <w:r w:rsidR="00ED77CA" w:rsidRPr="00E46E23">
        <w:rPr>
          <w:rFonts w:ascii="Arial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monitoring or oversight of this research study, or</w:t>
      </w:r>
      <w:r w:rsidRPr="00E46E23">
        <w:rPr>
          <w:rFonts w:ascii="Arial"/>
          <w:spacing w:val="-13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the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 xml:space="preserve">declaration by the </w:t>
      </w:r>
      <w:r w:rsidR="00995159" w:rsidRPr="00E46E23">
        <w:rPr>
          <w:rFonts w:ascii="Arial"/>
          <w:sz w:val="20"/>
          <w:szCs w:val="20"/>
        </w:rPr>
        <w:t>LU</w:t>
      </w:r>
      <w:r w:rsidRPr="00E46E23">
        <w:rPr>
          <w:rFonts w:ascii="Arial"/>
          <w:sz w:val="20"/>
          <w:szCs w:val="20"/>
        </w:rPr>
        <w:t xml:space="preserve"> IRB of a UPIRTSO, serious or continuing</w:t>
      </w:r>
      <w:r w:rsidRPr="00E46E23">
        <w:rPr>
          <w:rFonts w:ascii="Arial"/>
          <w:spacing w:val="-13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noncompliance,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or any suspension or te</w:t>
      </w:r>
      <w:r w:rsidRPr="00E46E23">
        <w:rPr>
          <w:rFonts w:ascii="Arial"/>
          <w:sz w:val="20"/>
          <w:szCs w:val="20"/>
        </w:rPr>
        <w:t>rmination described in B.</w:t>
      </w:r>
      <w:r w:rsidRPr="00E46E23">
        <w:rPr>
          <w:rFonts w:ascii="Arial"/>
          <w:spacing w:val="-3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above.</w:t>
      </w:r>
    </w:p>
    <w:p w:rsidR="00993ADB" w:rsidRPr="00E46E23" w:rsidRDefault="00993ADB">
      <w:pPr>
        <w:rPr>
          <w:rFonts w:ascii="Arial" w:eastAsia="Arial" w:hAnsi="Arial" w:cs="Arial"/>
          <w:sz w:val="20"/>
          <w:szCs w:val="20"/>
        </w:rPr>
      </w:pPr>
    </w:p>
    <w:p w:rsidR="00993ADB" w:rsidRPr="00E46E23" w:rsidRDefault="00993ADB">
      <w:pPr>
        <w:spacing w:before="2"/>
        <w:rPr>
          <w:rFonts w:ascii="Arial" w:eastAsia="Arial" w:hAnsi="Arial" w:cs="Arial"/>
          <w:sz w:val="20"/>
          <w:szCs w:val="20"/>
        </w:rPr>
      </w:pPr>
    </w:p>
    <w:p w:rsidR="00993ADB" w:rsidRPr="00E46E23" w:rsidRDefault="00DA7850">
      <w:pPr>
        <w:pStyle w:val="Heading3"/>
        <w:numPr>
          <w:ilvl w:val="0"/>
          <w:numId w:val="8"/>
        </w:numPr>
        <w:tabs>
          <w:tab w:val="left" w:pos="551"/>
        </w:tabs>
        <w:ind w:left="550" w:right="238" w:hanging="450"/>
        <w:jc w:val="left"/>
        <w:rPr>
          <w:b w:val="0"/>
          <w:bCs w:val="0"/>
          <w:sz w:val="20"/>
          <w:szCs w:val="20"/>
        </w:rPr>
      </w:pPr>
      <w:r w:rsidRPr="00E46E23">
        <w:rPr>
          <w:sz w:val="20"/>
          <w:szCs w:val="20"/>
        </w:rPr>
        <w:t>Determinations Resulting from Administrative</w:t>
      </w:r>
      <w:r w:rsidRPr="00E46E23">
        <w:rPr>
          <w:spacing w:val="-1"/>
          <w:sz w:val="20"/>
          <w:szCs w:val="20"/>
        </w:rPr>
        <w:t xml:space="preserve"> </w:t>
      </w:r>
      <w:r w:rsidRPr="00E46E23">
        <w:rPr>
          <w:sz w:val="20"/>
          <w:szCs w:val="20"/>
        </w:rPr>
        <w:t>Review</w:t>
      </w:r>
    </w:p>
    <w:p w:rsidR="00993ADB" w:rsidRPr="00E46E23" w:rsidRDefault="00993ADB">
      <w:pPr>
        <w:rPr>
          <w:sz w:val="20"/>
          <w:szCs w:val="20"/>
        </w:rPr>
        <w:sectPr w:rsidR="00993ADB" w:rsidRPr="00E46E23">
          <w:pgSz w:w="12240" w:h="15840"/>
          <w:pgMar w:top="1380" w:right="1680" w:bottom="960" w:left="1700" w:header="0" w:footer="767" w:gutter="0"/>
          <w:cols w:space="720"/>
        </w:sectPr>
      </w:pPr>
    </w:p>
    <w:p w:rsidR="00993ADB" w:rsidRPr="00E46E23" w:rsidRDefault="00995159">
      <w:pPr>
        <w:pStyle w:val="BodyText"/>
        <w:spacing w:before="57"/>
        <w:ind w:left="119" w:right="171" w:firstLine="0"/>
        <w:rPr>
          <w:sz w:val="20"/>
          <w:szCs w:val="20"/>
        </w:rPr>
      </w:pPr>
      <w:r w:rsidRPr="00E46E23">
        <w:rPr>
          <w:sz w:val="20"/>
          <w:szCs w:val="20"/>
        </w:rPr>
        <w:lastRenderedPageBreak/>
        <w:t xml:space="preserve">LU </w:t>
      </w:r>
      <w:r w:rsidR="00DA7850" w:rsidRPr="00E46E23">
        <w:rPr>
          <w:sz w:val="20"/>
          <w:szCs w:val="20"/>
        </w:rPr>
        <w:t>retains the authority to accept the external IRB’s approval, or to make</w:t>
      </w:r>
      <w:r w:rsidR="00DA7850" w:rsidRPr="00E46E23">
        <w:rPr>
          <w:spacing w:val="-11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minor</w:t>
      </w:r>
      <w:r w:rsidR="00DA7850" w:rsidRPr="00E46E23">
        <w:rPr>
          <w:w w:val="99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 xml:space="preserve">changes through the </w:t>
      </w:r>
      <w:r w:rsidRPr="00E46E23">
        <w:rPr>
          <w:sz w:val="20"/>
          <w:szCs w:val="20"/>
        </w:rPr>
        <w:t>LU</w:t>
      </w:r>
      <w:r w:rsidR="00DA7850" w:rsidRPr="00E46E23">
        <w:rPr>
          <w:sz w:val="20"/>
          <w:szCs w:val="20"/>
        </w:rPr>
        <w:t xml:space="preserve"> administrative review, or to require review by a</w:t>
      </w:r>
      <w:r w:rsidR="00DA7850" w:rsidRPr="00E46E23">
        <w:rPr>
          <w:spacing w:val="-14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convened</w:t>
      </w:r>
      <w:r w:rsidR="00DA7850"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LU</w:t>
      </w:r>
      <w:r w:rsidR="00DA7850" w:rsidRPr="00E46E23">
        <w:rPr>
          <w:spacing w:val="-7"/>
          <w:sz w:val="20"/>
          <w:szCs w:val="20"/>
        </w:rPr>
        <w:t xml:space="preserve"> </w:t>
      </w:r>
      <w:r w:rsidR="00DA7850" w:rsidRPr="00E46E23">
        <w:rPr>
          <w:sz w:val="20"/>
          <w:szCs w:val="20"/>
        </w:rPr>
        <w:t>IRB.</w:t>
      </w:r>
    </w:p>
    <w:p w:rsidR="00993ADB" w:rsidRPr="00E46E23" w:rsidRDefault="00DA7850">
      <w:pPr>
        <w:pStyle w:val="ListParagraph"/>
        <w:numPr>
          <w:ilvl w:val="0"/>
          <w:numId w:val="3"/>
        </w:numPr>
        <w:tabs>
          <w:tab w:val="left" w:pos="451"/>
        </w:tabs>
        <w:spacing w:before="119"/>
        <w:ind w:right="285" w:hanging="359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The Reviewer will</w:t>
      </w:r>
      <w:r w:rsidRPr="00E46E23">
        <w:rPr>
          <w:rFonts w:ascii="Arial"/>
          <w:spacing w:val="-1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either:</w:t>
      </w:r>
    </w:p>
    <w:p w:rsidR="00993ADB" w:rsidRPr="00E46E23" w:rsidRDefault="00DA7850">
      <w:pPr>
        <w:pStyle w:val="ListParagraph"/>
        <w:numPr>
          <w:ilvl w:val="1"/>
          <w:numId w:val="3"/>
        </w:numPr>
        <w:tabs>
          <w:tab w:val="left" w:pos="841"/>
        </w:tabs>
        <w:spacing w:before="121"/>
        <w:ind w:right="285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Accept the external IRB approval;</w:t>
      </w:r>
    </w:p>
    <w:p w:rsidR="00993ADB" w:rsidRPr="00E46E23" w:rsidRDefault="00DA7850">
      <w:pPr>
        <w:pStyle w:val="ListParagraph"/>
        <w:numPr>
          <w:ilvl w:val="1"/>
          <w:numId w:val="3"/>
        </w:numPr>
        <w:tabs>
          <w:tab w:val="left" w:pos="841"/>
        </w:tabs>
        <w:spacing w:before="118"/>
        <w:ind w:right="285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Accept the external IRB approval with minor modifications;</w:t>
      </w:r>
      <w:r w:rsidRPr="00E46E23">
        <w:rPr>
          <w:rFonts w:ascii="Arial"/>
          <w:spacing w:val="-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or</w:t>
      </w:r>
    </w:p>
    <w:p w:rsidR="00993ADB" w:rsidRPr="00E46E23" w:rsidRDefault="00DA7850">
      <w:pPr>
        <w:pStyle w:val="ListParagraph"/>
        <w:numPr>
          <w:ilvl w:val="1"/>
          <w:numId w:val="3"/>
        </w:numPr>
        <w:tabs>
          <w:tab w:val="left" w:pos="841"/>
        </w:tabs>
        <w:spacing w:before="139" w:line="252" w:lineRule="exact"/>
        <w:ind w:right="419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Not accept the external IRB approval in which case the investigator may</w:t>
      </w:r>
      <w:r w:rsidRPr="00E46E23">
        <w:rPr>
          <w:rFonts w:ascii="Arial"/>
          <w:spacing w:val="-13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either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 xml:space="preserve">withdraw the study or have it referred to a convened </w:t>
      </w:r>
      <w:r w:rsidR="00995159" w:rsidRPr="00E46E23">
        <w:rPr>
          <w:rFonts w:ascii="Arial"/>
          <w:sz w:val="20"/>
          <w:szCs w:val="20"/>
        </w:rPr>
        <w:t>LU</w:t>
      </w:r>
      <w:r w:rsidRPr="00E46E23">
        <w:rPr>
          <w:rFonts w:ascii="Arial"/>
          <w:sz w:val="20"/>
          <w:szCs w:val="20"/>
        </w:rPr>
        <w:t xml:space="preserve"> IRB for</w:t>
      </w:r>
      <w:r w:rsidRPr="00E46E23">
        <w:rPr>
          <w:rFonts w:ascii="Arial"/>
          <w:spacing w:val="-8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review.</w:t>
      </w:r>
    </w:p>
    <w:p w:rsidR="00993ADB" w:rsidRPr="00E46E23" w:rsidRDefault="00DA7850">
      <w:pPr>
        <w:pStyle w:val="ListParagraph"/>
        <w:numPr>
          <w:ilvl w:val="0"/>
          <w:numId w:val="3"/>
        </w:numPr>
        <w:tabs>
          <w:tab w:val="left" w:pos="451"/>
        </w:tabs>
        <w:spacing w:before="116"/>
        <w:ind w:right="341"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If all conditions described in this policy have been adequately addressed,</w:t>
      </w:r>
      <w:r w:rsidRPr="00E46E23">
        <w:rPr>
          <w:rFonts w:ascii="Arial"/>
          <w:spacing w:val="-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the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investigator will be sen</w:t>
      </w:r>
      <w:r w:rsidRPr="00E46E23">
        <w:rPr>
          <w:rFonts w:ascii="Arial"/>
          <w:sz w:val="20"/>
          <w:szCs w:val="20"/>
        </w:rPr>
        <w:t>t written notification (Notice of Administrative Review) by</w:t>
      </w:r>
      <w:r w:rsidRPr="00E46E23">
        <w:rPr>
          <w:rFonts w:ascii="Arial"/>
          <w:spacing w:val="-17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the</w:t>
      </w:r>
      <w:r w:rsidRPr="00E46E23">
        <w:rPr>
          <w:rFonts w:ascii="Arial"/>
          <w:w w:val="99"/>
          <w:sz w:val="20"/>
          <w:szCs w:val="20"/>
        </w:rPr>
        <w:t xml:space="preserve"> </w:t>
      </w:r>
      <w:r w:rsidR="00995159" w:rsidRPr="00E46E23">
        <w:rPr>
          <w:rFonts w:ascii="Arial"/>
          <w:sz w:val="20"/>
          <w:szCs w:val="20"/>
        </w:rPr>
        <w:t>LU</w:t>
      </w:r>
      <w:r w:rsidRPr="00E46E23">
        <w:rPr>
          <w:rFonts w:ascii="Arial"/>
          <w:sz w:val="20"/>
          <w:szCs w:val="20"/>
        </w:rPr>
        <w:t xml:space="preserve"> IRB that the external IRB approval is</w:t>
      </w:r>
      <w:r w:rsidRPr="00E46E23">
        <w:rPr>
          <w:rFonts w:ascii="Arial"/>
          <w:spacing w:val="-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affirmed.</w:t>
      </w:r>
    </w:p>
    <w:p w:rsidR="00993ADB" w:rsidRPr="00E46E23" w:rsidRDefault="00993ADB">
      <w:pPr>
        <w:rPr>
          <w:rFonts w:ascii="Arial" w:eastAsia="Arial" w:hAnsi="Arial" w:cs="Arial"/>
          <w:sz w:val="20"/>
          <w:szCs w:val="20"/>
        </w:rPr>
      </w:pPr>
    </w:p>
    <w:p w:rsidR="00993ADB" w:rsidRPr="00E46E23" w:rsidRDefault="00993ADB">
      <w:pPr>
        <w:rPr>
          <w:rFonts w:ascii="Arial" w:eastAsia="Arial" w:hAnsi="Arial" w:cs="Arial"/>
          <w:sz w:val="20"/>
          <w:szCs w:val="20"/>
        </w:rPr>
      </w:pPr>
    </w:p>
    <w:p w:rsidR="00993ADB" w:rsidRPr="00E46E23" w:rsidRDefault="00993ADB">
      <w:pPr>
        <w:spacing w:before="1"/>
        <w:rPr>
          <w:rFonts w:ascii="Arial" w:eastAsia="Arial" w:hAnsi="Arial" w:cs="Arial"/>
          <w:sz w:val="20"/>
          <w:szCs w:val="20"/>
        </w:rPr>
      </w:pPr>
    </w:p>
    <w:p w:rsidR="00993ADB" w:rsidRPr="00E46E23" w:rsidRDefault="00DA7850">
      <w:pPr>
        <w:pStyle w:val="Heading3"/>
        <w:ind w:left="119" w:right="171" w:firstLine="0"/>
        <w:rPr>
          <w:b w:val="0"/>
          <w:bCs w:val="0"/>
          <w:sz w:val="20"/>
          <w:szCs w:val="20"/>
        </w:rPr>
      </w:pPr>
      <w:r w:rsidRPr="00E46E23">
        <w:rPr>
          <w:sz w:val="20"/>
          <w:szCs w:val="20"/>
        </w:rPr>
        <w:t>References:</w:t>
      </w:r>
    </w:p>
    <w:p w:rsidR="00993ADB" w:rsidRPr="00E46E23" w:rsidRDefault="00993ADB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993ADB" w:rsidRPr="00E46E23" w:rsidRDefault="00DA7850">
      <w:pPr>
        <w:pStyle w:val="BodyText"/>
        <w:ind w:left="119" w:right="171" w:firstLine="0"/>
        <w:rPr>
          <w:sz w:val="20"/>
          <w:szCs w:val="20"/>
        </w:rPr>
      </w:pPr>
      <w:r w:rsidRPr="00E46E23">
        <w:rPr>
          <w:sz w:val="20"/>
          <w:szCs w:val="20"/>
        </w:rPr>
        <w:t>FDA Information Sheet, Non-Local IRB Review,</w:t>
      </w:r>
      <w:r w:rsidRPr="00E46E23">
        <w:rPr>
          <w:spacing w:val="-11"/>
          <w:sz w:val="20"/>
          <w:szCs w:val="20"/>
        </w:rPr>
        <w:t xml:space="preserve"> </w:t>
      </w:r>
      <w:r w:rsidRPr="00E46E23">
        <w:rPr>
          <w:sz w:val="20"/>
          <w:szCs w:val="20"/>
        </w:rPr>
        <w:t>(1998)</w:t>
      </w:r>
    </w:p>
    <w:p w:rsidR="00993ADB" w:rsidRPr="00E46E23" w:rsidRDefault="00993ADB">
      <w:pPr>
        <w:spacing w:before="5"/>
        <w:rPr>
          <w:rFonts w:ascii="Arial" w:eastAsia="Arial" w:hAnsi="Arial" w:cs="Arial"/>
          <w:sz w:val="20"/>
          <w:szCs w:val="20"/>
        </w:rPr>
      </w:pPr>
    </w:p>
    <w:p w:rsidR="00993ADB" w:rsidRPr="00E46E23" w:rsidRDefault="00DA7850">
      <w:pPr>
        <w:pStyle w:val="BodyText"/>
        <w:ind w:left="119" w:firstLine="0"/>
        <w:rPr>
          <w:sz w:val="20"/>
          <w:szCs w:val="20"/>
        </w:rPr>
      </w:pPr>
      <w:r w:rsidRPr="00E46E23">
        <w:rPr>
          <w:sz w:val="20"/>
          <w:szCs w:val="20"/>
        </w:rPr>
        <w:t>OHRP Guidance, IRB Knowledge of Local Research Context, August 27, 1998</w:t>
      </w:r>
      <w:r w:rsidRPr="00E46E23">
        <w:rPr>
          <w:spacing w:val="8"/>
          <w:sz w:val="20"/>
          <w:szCs w:val="20"/>
        </w:rPr>
        <w:t xml:space="preserve"> </w:t>
      </w:r>
      <w:r w:rsidRPr="00E46E23">
        <w:rPr>
          <w:sz w:val="20"/>
          <w:szCs w:val="20"/>
        </w:rPr>
        <w:t>[Updated</w:t>
      </w:r>
      <w:r w:rsidRPr="00E46E23">
        <w:rPr>
          <w:w w:val="99"/>
          <w:sz w:val="20"/>
          <w:szCs w:val="20"/>
        </w:rPr>
        <w:t xml:space="preserve"> </w:t>
      </w:r>
      <w:r w:rsidRPr="00E46E23">
        <w:rPr>
          <w:sz w:val="20"/>
          <w:szCs w:val="20"/>
        </w:rPr>
        <w:t>July 21,</w:t>
      </w:r>
      <w:r w:rsidRPr="00E46E23">
        <w:rPr>
          <w:spacing w:val="-3"/>
          <w:sz w:val="20"/>
          <w:szCs w:val="20"/>
        </w:rPr>
        <w:t xml:space="preserve"> </w:t>
      </w:r>
      <w:r w:rsidRPr="00E46E23">
        <w:rPr>
          <w:sz w:val="20"/>
          <w:szCs w:val="20"/>
        </w:rPr>
        <w:t>2000]</w:t>
      </w:r>
    </w:p>
    <w:p w:rsidR="00993ADB" w:rsidRPr="00E46E23" w:rsidRDefault="00993ADB">
      <w:pPr>
        <w:rPr>
          <w:rFonts w:ascii="Arial" w:eastAsia="Arial" w:hAnsi="Arial" w:cs="Arial"/>
          <w:sz w:val="20"/>
          <w:szCs w:val="20"/>
        </w:rPr>
      </w:pPr>
    </w:p>
    <w:p w:rsidR="00993ADB" w:rsidRPr="00E46E23" w:rsidRDefault="00993ADB">
      <w:pPr>
        <w:spacing w:before="3"/>
        <w:rPr>
          <w:rFonts w:ascii="Arial" w:eastAsia="Arial" w:hAnsi="Arial" w:cs="Arial"/>
          <w:sz w:val="20"/>
          <w:szCs w:val="20"/>
        </w:rPr>
      </w:pPr>
    </w:p>
    <w:p w:rsidR="00993ADB" w:rsidRPr="00E46E23" w:rsidRDefault="00993ADB">
      <w:pPr>
        <w:rPr>
          <w:sz w:val="20"/>
          <w:szCs w:val="20"/>
        </w:rPr>
        <w:sectPr w:rsidR="00993ADB" w:rsidRPr="00E46E23">
          <w:pgSz w:w="12240" w:h="15840"/>
          <w:pgMar w:top="1380" w:right="1680" w:bottom="960" w:left="1680" w:header="0" w:footer="767" w:gutter="0"/>
          <w:cols w:space="720"/>
        </w:sectPr>
      </w:pPr>
    </w:p>
    <w:p w:rsidR="00993ADB" w:rsidRPr="00E46E23" w:rsidRDefault="00DA7850">
      <w:pPr>
        <w:pStyle w:val="Heading1"/>
        <w:spacing w:before="39"/>
        <w:ind w:right="2263" w:firstLine="0"/>
        <w:jc w:val="center"/>
        <w:rPr>
          <w:b w:val="0"/>
          <w:bCs w:val="0"/>
          <w:sz w:val="20"/>
          <w:szCs w:val="20"/>
        </w:rPr>
      </w:pPr>
      <w:r w:rsidRPr="00E46E23">
        <w:rPr>
          <w:sz w:val="20"/>
          <w:szCs w:val="20"/>
        </w:rPr>
        <w:lastRenderedPageBreak/>
        <w:t>ATTACHMENT</w:t>
      </w:r>
      <w:r w:rsidRPr="00E46E23">
        <w:rPr>
          <w:spacing w:val="-4"/>
          <w:sz w:val="20"/>
          <w:szCs w:val="20"/>
        </w:rPr>
        <w:t xml:space="preserve"> </w:t>
      </w:r>
      <w:r w:rsidRPr="00E46E23">
        <w:rPr>
          <w:sz w:val="20"/>
          <w:szCs w:val="20"/>
        </w:rPr>
        <w:t>A</w:t>
      </w:r>
    </w:p>
    <w:p w:rsidR="00993ADB" w:rsidRPr="00E46E23" w:rsidRDefault="00DA7850">
      <w:pPr>
        <w:pStyle w:val="Heading2"/>
        <w:spacing w:before="252"/>
        <w:ind w:left="1485" w:right="2263"/>
        <w:jc w:val="center"/>
        <w:rPr>
          <w:rFonts w:ascii="Arial" w:eastAsia="Arial" w:hAnsi="Arial" w:cs="Arial"/>
          <w:b w:val="0"/>
          <w:bCs w:val="0"/>
          <w:sz w:val="20"/>
          <w:szCs w:val="20"/>
        </w:rPr>
      </w:pPr>
      <w:r w:rsidRPr="00E46E23">
        <w:rPr>
          <w:rFonts w:ascii="Arial"/>
          <w:sz w:val="20"/>
          <w:szCs w:val="20"/>
        </w:rPr>
        <w:t xml:space="preserve">Reviewer Checklist for </w:t>
      </w:r>
      <w:r w:rsidR="00260AFF" w:rsidRPr="00E46E23">
        <w:rPr>
          <w:rFonts w:ascii="Arial"/>
          <w:sz w:val="20"/>
          <w:szCs w:val="20"/>
        </w:rPr>
        <w:t>LU</w:t>
      </w:r>
      <w:r w:rsidRPr="00E46E23">
        <w:rPr>
          <w:rFonts w:ascii="Arial"/>
          <w:sz w:val="20"/>
          <w:szCs w:val="20"/>
        </w:rPr>
        <w:t>-Specific</w:t>
      </w:r>
      <w:r w:rsidRPr="00E46E23">
        <w:rPr>
          <w:rFonts w:ascii="Arial"/>
          <w:spacing w:val="-37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Requirements</w:t>
      </w:r>
    </w:p>
    <w:p w:rsidR="00993ADB" w:rsidRPr="00E46E23" w:rsidRDefault="00993ADB">
      <w:pPr>
        <w:rPr>
          <w:rFonts w:ascii="Arial" w:eastAsia="Arial" w:hAnsi="Arial" w:cs="Arial"/>
          <w:b/>
          <w:bCs/>
          <w:sz w:val="20"/>
          <w:szCs w:val="20"/>
        </w:rPr>
      </w:pPr>
    </w:p>
    <w:p w:rsidR="00993ADB" w:rsidRPr="00E46E23" w:rsidRDefault="003C0AC4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  <w:r w:rsidRPr="00E46E23">
        <w:rPr>
          <w:b/>
          <w:bCs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87.25pt;margin-top:8pt;width:401.05pt;height:107.7pt;z-index:2516536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6"/>
                    <w:gridCol w:w="382"/>
                    <w:gridCol w:w="7342"/>
                  </w:tblGrid>
                  <w:tr w:rsidR="00993ADB">
                    <w:trPr>
                      <w:trHeight w:hRule="exact" w:val="747"/>
                    </w:trPr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3ADB" w:rsidRDefault="00DA7850">
                        <w:pPr>
                          <w:pStyle w:val="TableParagraph"/>
                          <w:spacing w:before="71"/>
                          <w:ind w:left="5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</w:rPr>
                          <w:t>I.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3ADB" w:rsidRDefault="00993ADB">
                        <w:pPr>
                          <w:pStyle w:val="TableParagrap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:rsidR="00993ADB" w:rsidRDefault="00993ADB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  <w:p w:rsidR="00993ADB" w:rsidRDefault="00DA7850">
                        <w:pPr>
                          <w:pStyle w:val="TableParagraph"/>
                          <w:ind w:left="11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7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3ADB" w:rsidRDefault="00DA7850">
                        <w:pPr>
                          <w:pStyle w:val="TableParagraph"/>
                          <w:spacing w:before="71"/>
                          <w:ind w:left="96" w:hanging="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</w:rPr>
                          <w:t>Consent</w:t>
                        </w:r>
                        <w:r>
                          <w:rPr>
                            <w:rFonts w:ascii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</w:rPr>
                          <w:t>Form</w:t>
                        </w:r>
                        <w:r>
                          <w:rPr>
                            <w:rFonts w:ascii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</w:rPr>
                          <w:t>Language</w:t>
                        </w:r>
                      </w:p>
                      <w:p w:rsidR="00993ADB" w:rsidRDefault="00DA7850">
                        <w:pPr>
                          <w:pStyle w:val="TableParagraph"/>
                          <w:spacing w:before="124"/>
                          <w:ind w:left="9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‘Invit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participate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ag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elimi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</w:tr>
                  <w:tr w:rsidR="00993ADB">
                    <w:trPr>
                      <w:trHeight w:hRule="exact" w:val="345"/>
                    </w:trPr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3ADB" w:rsidRDefault="00993ADB"/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3ADB" w:rsidRDefault="00DA7850">
                        <w:pPr>
                          <w:pStyle w:val="TableParagraph"/>
                          <w:spacing w:before="46"/>
                          <w:ind w:left="11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7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3ADB" w:rsidRDefault="00DA7850" w:rsidP="00C36C83">
                        <w:pPr>
                          <w:pStyle w:val="TableParagraph"/>
                          <w:spacing w:before="46"/>
                          <w:ind w:left="9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HIPA</w:t>
                        </w:r>
                        <w:r>
                          <w:rPr>
                            <w:rFonts w:ascii="Arial"/>
                            <w:sz w:val="20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cor</w:t>
                        </w: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element</w:t>
                        </w:r>
                        <w:r>
                          <w:rPr>
                            <w:rFonts w:ascii="Arial"/>
                            <w:sz w:val="20"/>
                          </w:rPr>
                          <w:t>s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(</w:t>
                        </w:r>
                        <w:r w:rsidR="00C36C83">
                          <w:rPr>
                            <w:rFonts w:ascii="Arial"/>
                            <w:spacing w:val="-1"/>
                            <w:sz w:val="20"/>
                          </w:rPr>
                          <w:t>LU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-specifi</w:t>
                        </w:r>
                        <w:r>
                          <w:rPr>
                            <w:rFonts w:ascii="Arial"/>
                            <w:sz w:val="20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languag</w:t>
                        </w: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sz w:val="20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no</w:t>
                        </w:r>
                        <w:r>
                          <w:rPr>
                            <w:rFonts w:ascii="Arial"/>
                            <w:sz w:val="20"/>
                          </w:rPr>
                          <w:t>t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neede</w:t>
                        </w:r>
                        <w:r>
                          <w:rPr>
                            <w:rFonts w:ascii="Arial"/>
                            <w:sz w:val="20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sz w:val="20"/>
                          </w:rPr>
                          <w:t>f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al</w:t>
                        </w:r>
                        <w:r>
                          <w:rPr>
                            <w:rFonts w:ascii="Arial"/>
                            <w:sz w:val="20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cor</w:t>
                        </w: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ele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m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en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t</w:t>
                        </w:r>
                        <w:r>
                          <w:rPr>
                            <w:rFonts w:asci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993ADB">
                    <w:trPr>
                      <w:trHeight w:hRule="exact" w:val="690"/>
                    </w:trPr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3ADB" w:rsidRDefault="00993ADB"/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3ADB" w:rsidRDefault="00993ADB">
                        <w:pPr>
                          <w:pStyle w:val="TableParagrap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:rsidR="00993ADB" w:rsidRDefault="00DA7850">
                        <w:pPr>
                          <w:pStyle w:val="TableParagraph"/>
                          <w:spacing w:before="162"/>
                          <w:ind w:left="11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7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3ADB" w:rsidRDefault="00DA7850">
                        <w:pPr>
                          <w:pStyle w:val="TableParagraph"/>
                          <w:spacing w:before="47"/>
                          <w:ind w:left="9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ar</w:t>
                        </w: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  <w:proofErr w:type="gramEnd"/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p</w:t>
                        </w:r>
                        <w:r>
                          <w:rPr>
                            <w:rFonts w:ascii="Arial"/>
                            <w:sz w:val="20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sz w:val="20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ent.)</w:t>
                        </w:r>
                      </w:p>
                      <w:p w:rsidR="00993ADB" w:rsidRDefault="00DA7850">
                        <w:pPr>
                          <w:pStyle w:val="TableParagraph"/>
                          <w:spacing w:before="114"/>
                          <w:ind w:left="9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Statement</w:t>
                        </w:r>
                        <w:r>
                          <w:rPr>
                            <w:rFonts w:ascii="Arial"/>
                            <w:sz w:val="20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concern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n</w:t>
                        </w:r>
                        <w:r>
                          <w:rPr>
                            <w:rFonts w:ascii="Arial"/>
                            <w:sz w:val="20"/>
                          </w:rPr>
                          <w:t>g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w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ive</w:t>
                        </w:r>
                        <w:r>
                          <w:rPr>
                            <w:rFonts w:ascii="Arial"/>
                            <w:sz w:val="20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o</w:t>
                        </w:r>
                        <w:r>
                          <w:rPr>
                            <w:rFonts w:ascii="Arial"/>
                            <w:sz w:val="20"/>
                          </w:rPr>
                          <w:t>f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legal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sz w:val="20"/>
                          </w:rPr>
                          <w:t>ghts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elimi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n</w:t>
                        </w:r>
                        <w:r>
                          <w:rPr>
                            <w:rFonts w:ascii="Arial"/>
                            <w:sz w:val="20"/>
                          </w:rPr>
                          <w:t>ated</w:t>
                        </w:r>
                      </w:p>
                    </w:tc>
                  </w:tr>
                  <w:tr w:rsidR="00993ADB">
                    <w:trPr>
                      <w:trHeight w:hRule="exact" w:val="345"/>
                    </w:trPr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3ADB" w:rsidRDefault="00993ADB"/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3ADB" w:rsidRDefault="00DA7850">
                        <w:pPr>
                          <w:pStyle w:val="TableParagraph"/>
                          <w:spacing w:before="47"/>
                          <w:ind w:left="11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7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3ADB" w:rsidRDefault="00DA7850">
                        <w:pPr>
                          <w:pStyle w:val="TableParagraph"/>
                          <w:spacing w:before="47"/>
                          <w:ind w:left="9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Ow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ership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sampl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s: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“will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”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“will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assert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ghts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to”</w:t>
                        </w:r>
                      </w:p>
                    </w:tc>
                  </w:tr>
                  <w:tr w:rsidR="00993ADB">
                    <w:trPr>
                      <w:trHeight w:hRule="exact" w:val="372"/>
                    </w:trPr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3ADB" w:rsidRDefault="00993ADB"/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0AC4" w:rsidRDefault="003C0AC4">
                        <w:pPr>
                          <w:pStyle w:val="TableParagraph"/>
                          <w:spacing w:before="46"/>
                          <w:ind w:left="118"/>
                          <w:rPr>
                            <w:rFonts w:ascii="Arial"/>
                            <w:sz w:val="20"/>
                          </w:rPr>
                        </w:pPr>
                      </w:p>
                      <w:p w:rsidR="003C0AC4" w:rsidRDefault="003C0AC4">
                        <w:pPr>
                          <w:pStyle w:val="TableParagraph"/>
                          <w:spacing w:before="46"/>
                          <w:ind w:left="118"/>
                          <w:rPr>
                            <w:rFonts w:ascii="Arial"/>
                            <w:sz w:val="20"/>
                          </w:rPr>
                        </w:pPr>
                      </w:p>
                      <w:p w:rsidR="003C0AC4" w:rsidRDefault="003C0AC4">
                        <w:pPr>
                          <w:pStyle w:val="TableParagraph"/>
                          <w:spacing w:before="46"/>
                          <w:ind w:left="118"/>
                          <w:rPr>
                            <w:rFonts w:ascii="Arial"/>
                            <w:sz w:val="20"/>
                          </w:rPr>
                        </w:pPr>
                      </w:p>
                      <w:p w:rsidR="00993ADB" w:rsidRDefault="00DA7850">
                        <w:pPr>
                          <w:pStyle w:val="TableParagraph"/>
                          <w:spacing w:before="46"/>
                          <w:ind w:left="11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7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0AC4" w:rsidRDefault="003C0AC4" w:rsidP="00C36C83">
                        <w:pPr>
                          <w:pStyle w:val="TableParagraph"/>
                          <w:spacing w:before="46"/>
                          <w:ind w:left="96"/>
                          <w:rPr>
                            <w:rFonts w:ascii="Arial"/>
                            <w:sz w:val="20"/>
                          </w:rPr>
                        </w:pPr>
                      </w:p>
                      <w:p w:rsidR="003C0AC4" w:rsidRDefault="003C0AC4" w:rsidP="00C36C83">
                        <w:pPr>
                          <w:pStyle w:val="TableParagraph"/>
                          <w:spacing w:before="46"/>
                          <w:ind w:left="96"/>
                          <w:rPr>
                            <w:rFonts w:ascii="Arial"/>
                            <w:sz w:val="20"/>
                          </w:rPr>
                        </w:pPr>
                      </w:p>
                      <w:p w:rsidR="00993ADB" w:rsidRDefault="00DA7850" w:rsidP="00C36C83">
                        <w:pPr>
                          <w:pStyle w:val="TableParagraph"/>
                          <w:spacing w:before="46"/>
                          <w:ind w:left="9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GINA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lang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ua</w:t>
                        </w:r>
                        <w:r>
                          <w:rPr>
                            <w:rFonts w:ascii="Arial"/>
                            <w:sz w:val="20"/>
                          </w:rPr>
                          <w:t>ge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 w:rsidR="00C36C83">
                          <w:rPr>
                            <w:rFonts w:ascii="Arial"/>
                            <w:sz w:val="20"/>
                          </w:rPr>
                          <w:t>(LU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or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equivalen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t</w:t>
                        </w:r>
                        <w:r>
                          <w:rPr>
                            <w:rFonts w:ascii="Arial"/>
                            <w:sz w:val="20"/>
                          </w:rPr>
                          <w:t>)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when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p</w:t>
                        </w:r>
                        <w:r>
                          <w:rPr>
                            <w:rFonts w:ascii="Arial"/>
                            <w:sz w:val="20"/>
                          </w:rPr>
                          <w:t>pr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o</w:t>
                        </w:r>
                        <w:r>
                          <w:rPr>
                            <w:rFonts w:ascii="Arial"/>
                            <w:sz w:val="20"/>
                          </w:rPr>
                          <w:t>pr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sz w:val="20"/>
                          </w:rPr>
                          <w:t>ate</w:t>
                        </w:r>
                      </w:p>
                    </w:tc>
                  </w:tr>
                </w:tbl>
                <w:p w:rsidR="00993ADB" w:rsidRDefault="00993ADB"/>
              </w:txbxContent>
            </v:textbox>
            <w10:wrap anchorx="page"/>
          </v:shape>
        </w:pict>
      </w:r>
    </w:p>
    <w:p w:rsidR="00993ADB" w:rsidRPr="00E46E23" w:rsidRDefault="00DA7850">
      <w:pPr>
        <w:pStyle w:val="Heading3"/>
        <w:ind w:left="0" w:right="105" w:firstLine="0"/>
        <w:jc w:val="right"/>
        <w:rPr>
          <w:b w:val="0"/>
          <w:bCs w:val="0"/>
          <w:sz w:val="20"/>
          <w:szCs w:val="20"/>
        </w:rPr>
      </w:pPr>
      <w:r w:rsidRPr="00E46E23">
        <w:rPr>
          <w:w w:val="95"/>
          <w:sz w:val="20"/>
          <w:szCs w:val="20"/>
        </w:rPr>
        <w:t>YES/NO</w:t>
      </w:r>
    </w:p>
    <w:p w:rsidR="00993ADB" w:rsidRPr="00E46E23" w:rsidRDefault="00993ADB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993ADB" w:rsidRPr="00E46E23" w:rsidRDefault="00DA7850">
      <w:pPr>
        <w:spacing w:line="20" w:lineRule="exact"/>
        <w:ind w:left="8793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 w:eastAsia="Arial" w:hAnsi="Arial" w:cs="Arial"/>
          <w:sz w:val="20"/>
          <w:szCs w:val="20"/>
        </w:rPr>
      </w:r>
      <w:r w:rsidRPr="00E46E23">
        <w:rPr>
          <w:rFonts w:ascii="Arial" w:eastAsia="Arial" w:hAnsi="Arial" w:cs="Arial"/>
          <w:sz w:val="20"/>
          <w:szCs w:val="20"/>
        </w:rPr>
        <w:pict>
          <v:group id="_x0000_s1060" style="width:22.95pt;height:.65pt;mso-position-horizontal-relative:char;mso-position-vertical-relative:line" coordsize="459,13">
            <v:group id="_x0000_s1061" style="position:absolute;left:6;top:6;width:446;height:2" coordorigin="6,6" coordsize="446,2">
              <v:shape id="_x0000_s1062" style="position:absolute;left:6;top:6;width:446;height:2" coordorigin="6,6" coordsize="446,0" path="m6,6r446,e" filled="f" strokeweight=".22269mm">
                <v:path arrowok="t"/>
              </v:shape>
            </v:group>
            <w10:wrap type="none"/>
            <w10:anchorlock/>
          </v:group>
        </w:pict>
      </w:r>
    </w:p>
    <w:p w:rsidR="00993ADB" w:rsidRPr="00E46E23" w:rsidRDefault="00993ADB">
      <w:pPr>
        <w:rPr>
          <w:rFonts w:ascii="Arial" w:eastAsia="Arial" w:hAnsi="Arial" w:cs="Arial"/>
          <w:b/>
          <w:bCs/>
          <w:sz w:val="20"/>
          <w:szCs w:val="20"/>
        </w:rPr>
      </w:pPr>
    </w:p>
    <w:p w:rsidR="00993ADB" w:rsidRPr="00E46E23" w:rsidRDefault="00993ADB">
      <w:pPr>
        <w:rPr>
          <w:rFonts w:ascii="Arial" w:eastAsia="Arial" w:hAnsi="Arial" w:cs="Arial"/>
          <w:b/>
          <w:bCs/>
          <w:sz w:val="20"/>
          <w:szCs w:val="20"/>
        </w:rPr>
      </w:pPr>
    </w:p>
    <w:p w:rsidR="00993ADB" w:rsidRPr="00E46E23" w:rsidRDefault="00993ADB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993ADB" w:rsidRPr="00E46E23" w:rsidRDefault="00DA7850">
      <w:pPr>
        <w:spacing w:line="20" w:lineRule="exact"/>
        <w:ind w:left="8794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 w:eastAsia="Arial" w:hAnsi="Arial" w:cs="Arial"/>
          <w:sz w:val="20"/>
          <w:szCs w:val="20"/>
        </w:rPr>
      </w:r>
      <w:r w:rsidRPr="00E46E23">
        <w:rPr>
          <w:rFonts w:ascii="Arial" w:eastAsia="Arial" w:hAnsi="Arial" w:cs="Arial"/>
          <w:sz w:val="20"/>
          <w:szCs w:val="20"/>
        </w:rPr>
        <w:pict>
          <v:group id="_x0000_s1057" style="width:22.95pt;height:.65pt;mso-position-horizontal-relative:char;mso-position-vertical-relative:line" coordsize="459,13">
            <v:group id="_x0000_s1058" style="position:absolute;left:6;top:6;width:446;height:2" coordorigin="6,6" coordsize="446,2">
              <v:shape id="_x0000_s1059" style="position:absolute;left:6;top:6;width:446;height:2" coordorigin="6,6" coordsize="446,0" path="m6,6r446,e" filled="f" strokeweight=".22269mm">
                <v:path arrowok="t"/>
              </v:shape>
            </v:group>
            <w10:wrap type="none"/>
            <w10:anchorlock/>
          </v:group>
        </w:pict>
      </w:r>
    </w:p>
    <w:p w:rsidR="00993ADB" w:rsidRPr="00E46E23" w:rsidRDefault="00993ADB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993ADB" w:rsidRPr="00E46E23" w:rsidRDefault="00DA7850">
      <w:pPr>
        <w:spacing w:line="20" w:lineRule="exact"/>
        <w:ind w:left="8794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 w:eastAsia="Arial" w:hAnsi="Arial" w:cs="Arial"/>
          <w:sz w:val="20"/>
          <w:szCs w:val="20"/>
        </w:rPr>
      </w:r>
      <w:r w:rsidRPr="00E46E23">
        <w:rPr>
          <w:rFonts w:ascii="Arial" w:eastAsia="Arial" w:hAnsi="Arial" w:cs="Arial"/>
          <w:sz w:val="20"/>
          <w:szCs w:val="20"/>
        </w:rPr>
        <w:pict>
          <v:group id="_x0000_s1054" style="width:22.95pt;height:.65pt;mso-position-horizontal-relative:char;mso-position-vertical-relative:line" coordsize="459,13">
            <v:group id="_x0000_s1055" style="position:absolute;left:6;top:6;width:446;height:2" coordorigin="6,6" coordsize="446,2">
              <v:shape id="_x0000_s1056" style="position:absolute;left:6;top:6;width:446;height:2" coordorigin="6,6" coordsize="446,0" path="m6,6r446,e" filled="f" strokeweight=".22269mm">
                <v:path arrowok="t"/>
              </v:shape>
            </v:group>
            <w10:wrap type="none"/>
            <w10:anchorlock/>
          </v:group>
        </w:pict>
      </w:r>
    </w:p>
    <w:p w:rsidR="00993ADB" w:rsidRPr="00E46E23" w:rsidRDefault="00993ADB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993ADB" w:rsidRPr="00E46E23" w:rsidRDefault="00DA7850">
      <w:pPr>
        <w:spacing w:line="20" w:lineRule="exact"/>
        <w:ind w:left="8791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 w:eastAsia="Arial" w:hAnsi="Arial" w:cs="Arial"/>
          <w:sz w:val="20"/>
          <w:szCs w:val="20"/>
        </w:rPr>
      </w:r>
      <w:r w:rsidRPr="00E46E23">
        <w:rPr>
          <w:rFonts w:ascii="Arial" w:eastAsia="Arial" w:hAnsi="Arial" w:cs="Arial"/>
          <w:sz w:val="20"/>
          <w:szCs w:val="20"/>
        </w:rPr>
        <w:pict>
          <v:group id="_x0000_s1051" style="width:22.95pt;height:.65pt;mso-position-horizontal-relative:char;mso-position-vertical-relative:line" coordsize="459,13">
            <v:group id="_x0000_s1052" style="position:absolute;left:6;top:6;width:446;height:2" coordorigin="6,6" coordsize="446,2">
              <v:shape id="_x0000_s1053" style="position:absolute;left:6;top:6;width:446;height:2" coordorigin="6,6" coordsize="446,0" path="m6,6r446,e" filled="f" strokeweight=".22269mm">
                <v:path arrowok="t"/>
              </v:shape>
            </v:group>
            <w10:wrap type="none"/>
            <w10:anchorlock/>
          </v:group>
        </w:pict>
      </w:r>
    </w:p>
    <w:p w:rsidR="00993ADB" w:rsidRPr="00E46E23" w:rsidRDefault="00993ADB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993ADB" w:rsidRPr="00E46E23" w:rsidRDefault="00DA7850">
      <w:pPr>
        <w:spacing w:line="20" w:lineRule="exact"/>
        <w:ind w:left="8793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 w:eastAsia="Arial" w:hAnsi="Arial" w:cs="Arial"/>
          <w:sz w:val="20"/>
          <w:szCs w:val="20"/>
        </w:rPr>
      </w:r>
      <w:r w:rsidRPr="00E46E23">
        <w:rPr>
          <w:rFonts w:ascii="Arial" w:eastAsia="Arial" w:hAnsi="Arial" w:cs="Arial"/>
          <w:sz w:val="20"/>
          <w:szCs w:val="20"/>
        </w:rPr>
        <w:pict>
          <v:group id="_x0000_s1048" style="width:22.95pt;height:.65pt;mso-position-horizontal-relative:char;mso-position-vertical-relative:line" coordsize="459,13">
            <v:group id="_x0000_s1049" style="position:absolute;left:6;top:6;width:446;height:2" coordorigin="6,6" coordsize="446,2">
              <v:shape id="_x0000_s1050" style="position:absolute;left:6;top:6;width:446;height:2" coordorigin="6,6" coordsize="446,0" path="m6,6r446,e" filled="f" strokeweight=".22269mm">
                <v:path arrowok="t"/>
              </v:shape>
            </v:group>
            <w10:wrap type="none"/>
            <w10:anchorlock/>
          </v:group>
        </w:pict>
      </w:r>
    </w:p>
    <w:p w:rsidR="003C0AC4" w:rsidRPr="003C0AC4" w:rsidRDefault="00C36C83" w:rsidP="003C0AC4">
      <w:pPr>
        <w:pStyle w:val="ListParagraph"/>
        <w:numPr>
          <w:ilvl w:val="0"/>
          <w:numId w:val="2"/>
        </w:numPr>
        <w:tabs>
          <w:tab w:val="left" w:pos="881"/>
          <w:tab w:val="left" w:pos="9245"/>
        </w:tabs>
        <w:spacing w:before="109"/>
        <w:ind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LU</w:t>
      </w:r>
      <w:r w:rsidR="00DA7850" w:rsidRPr="00E46E23">
        <w:rPr>
          <w:rFonts w:ascii="Arial"/>
          <w:sz w:val="20"/>
          <w:szCs w:val="20"/>
        </w:rPr>
        <w:t>-specific genetic language or equivalent (e.g., incidental findings) when</w:t>
      </w:r>
      <w:r w:rsidR="00DA7850" w:rsidRPr="00E46E23">
        <w:rPr>
          <w:rFonts w:ascii="Arial"/>
          <w:spacing w:val="-4"/>
          <w:sz w:val="20"/>
          <w:szCs w:val="20"/>
        </w:rPr>
        <w:t xml:space="preserve"> </w:t>
      </w:r>
      <w:r w:rsidR="00DA7850" w:rsidRPr="00E46E23">
        <w:rPr>
          <w:rFonts w:ascii="Arial"/>
          <w:sz w:val="20"/>
          <w:szCs w:val="20"/>
        </w:rPr>
        <w:t>appropriate</w:t>
      </w:r>
    </w:p>
    <w:p w:rsidR="00993ADB" w:rsidRPr="00E46E23" w:rsidRDefault="00DA7850">
      <w:pPr>
        <w:pStyle w:val="ListParagraph"/>
        <w:numPr>
          <w:ilvl w:val="0"/>
          <w:numId w:val="2"/>
        </w:numPr>
        <w:tabs>
          <w:tab w:val="left" w:pos="881"/>
          <w:tab w:val="left" w:pos="8800"/>
          <w:tab w:val="left" w:pos="9246"/>
        </w:tabs>
        <w:spacing w:before="115"/>
        <w:ind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 w:eastAsia="Arial" w:hAnsi="Arial" w:cs="Arial"/>
          <w:sz w:val="20"/>
          <w:szCs w:val="20"/>
        </w:rPr>
        <w:t xml:space="preserve">Compliance with </w:t>
      </w:r>
      <w:r w:rsidR="00C36C83" w:rsidRPr="00E46E23">
        <w:rPr>
          <w:rFonts w:ascii="Arial" w:eastAsia="Arial" w:hAnsi="Arial" w:cs="Arial"/>
          <w:sz w:val="20"/>
          <w:szCs w:val="20"/>
        </w:rPr>
        <w:t xml:space="preserve">LU </w:t>
      </w:r>
      <w:r w:rsidRPr="00E46E23">
        <w:rPr>
          <w:rFonts w:ascii="Arial" w:eastAsia="Arial" w:hAnsi="Arial" w:cs="Arial"/>
          <w:sz w:val="20"/>
          <w:szCs w:val="20"/>
        </w:rPr>
        <w:t>policy on “Mandatory State Reporting</w:t>
      </w:r>
      <w:r w:rsidRPr="00E46E23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Requirements”</w:t>
      </w:r>
      <w:r w:rsidRPr="00E46E23">
        <w:rPr>
          <w:rFonts w:ascii="Arial" w:eastAsia="Arial" w:hAnsi="Arial" w:cs="Arial"/>
          <w:sz w:val="20"/>
          <w:szCs w:val="20"/>
        </w:rPr>
        <w:tab/>
      </w:r>
      <w:r w:rsidRPr="00E46E23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93ADB" w:rsidRPr="00E46E23" w:rsidRDefault="00DA7850">
      <w:pPr>
        <w:pStyle w:val="ListParagraph"/>
        <w:numPr>
          <w:ilvl w:val="0"/>
          <w:numId w:val="2"/>
        </w:numPr>
        <w:tabs>
          <w:tab w:val="left" w:pos="881"/>
        </w:tabs>
        <w:spacing w:before="114" w:line="360" w:lineRule="auto"/>
        <w:ind w:right="1781" w:hanging="360"/>
        <w:rPr>
          <w:rFonts w:ascii="Arial" w:eastAsia="Arial" w:hAnsi="Arial" w:cs="Arial"/>
          <w:sz w:val="20"/>
          <w:szCs w:val="20"/>
        </w:rPr>
      </w:pPr>
      <w:r w:rsidRPr="00E46E23">
        <w:rPr>
          <w:sz w:val="20"/>
          <w:szCs w:val="20"/>
        </w:rPr>
        <w:pict>
          <v:group id="_x0000_s1046" style="position:absolute;left:0;text-align:left;margin-left:522pt;margin-top:34.05pt;width:22.3pt;height:.1pt;z-index:251651584;mso-position-horizontal-relative:page" coordorigin="10440,681" coordsize="446,2">
            <v:shape id="_x0000_s1047" style="position:absolute;left:10440;top:681;width:446;height:2" coordorigin="10440,681" coordsize="446,0" path="m10440,681r446,e" filled="f" strokeweight=".22269mm">
              <v:path arrowok="t"/>
            </v:shape>
            <w10:wrap anchorx="page"/>
          </v:group>
        </w:pict>
      </w:r>
      <w:r w:rsidRPr="00E46E23">
        <w:rPr>
          <w:rFonts w:ascii="Arial" w:eastAsia="Arial" w:hAnsi="Arial" w:cs="Arial"/>
          <w:sz w:val="20"/>
          <w:szCs w:val="20"/>
        </w:rPr>
        <w:t xml:space="preserve">Compliance with </w:t>
      </w:r>
      <w:r w:rsidR="00C36C83" w:rsidRPr="00E46E23">
        <w:rPr>
          <w:rFonts w:ascii="Arial" w:eastAsia="Arial" w:hAnsi="Arial" w:cs="Arial"/>
          <w:sz w:val="20"/>
          <w:szCs w:val="20"/>
        </w:rPr>
        <w:t>LU</w:t>
      </w:r>
      <w:r w:rsidRPr="00E46E23">
        <w:rPr>
          <w:rFonts w:ascii="Arial" w:eastAsia="Arial" w:hAnsi="Arial" w:cs="Arial"/>
          <w:sz w:val="20"/>
          <w:szCs w:val="20"/>
        </w:rPr>
        <w:t xml:space="preserve"> policy on “State Law Terms and Principles Applicable</w:t>
      </w:r>
      <w:r w:rsidRPr="00E46E23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to</w:t>
      </w:r>
      <w:r w:rsidRPr="00E46E23">
        <w:rPr>
          <w:rFonts w:ascii="Arial" w:eastAsia="Arial" w:hAnsi="Arial" w:cs="Arial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Human Subjects</w:t>
      </w:r>
      <w:r w:rsidRPr="00E46E2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Research”</w:t>
      </w:r>
    </w:p>
    <w:p w:rsidR="00993ADB" w:rsidRPr="00E46E23" w:rsidRDefault="00DA7850">
      <w:pPr>
        <w:pStyle w:val="ListParagraph"/>
        <w:numPr>
          <w:ilvl w:val="0"/>
          <w:numId w:val="2"/>
        </w:numPr>
        <w:tabs>
          <w:tab w:val="left" w:pos="881"/>
        </w:tabs>
        <w:spacing w:before="2" w:line="360" w:lineRule="auto"/>
        <w:ind w:left="935" w:right="1389" w:hanging="415"/>
        <w:rPr>
          <w:rFonts w:ascii="Arial" w:eastAsia="Arial" w:hAnsi="Arial" w:cs="Arial"/>
          <w:sz w:val="20"/>
          <w:szCs w:val="20"/>
        </w:rPr>
      </w:pPr>
      <w:r w:rsidRPr="00E46E23">
        <w:rPr>
          <w:sz w:val="20"/>
          <w:szCs w:val="20"/>
        </w:rPr>
        <w:pict>
          <v:group id="_x0000_s1044" style="position:absolute;left:0;text-align:left;margin-left:522pt;margin-top:28.45pt;width:22.3pt;height:.1pt;z-index:251652608;mso-position-horizontal-relative:page" coordorigin="10440,569" coordsize="446,2">
            <v:shape id="_x0000_s1045" style="position:absolute;left:10440;top:569;width:446;height:2" coordorigin="10440,569" coordsize="446,0" path="m10440,569r445,e" filled="f" strokeweight=".22269mm">
              <v:path arrowok="t"/>
            </v:shape>
            <w10:wrap anchorx="page"/>
          </v:group>
        </w:pict>
      </w:r>
      <w:r w:rsidRPr="00E46E23">
        <w:rPr>
          <w:rFonts w:ascii="Arial" w:eastAsia="Arial" w:hAnsi="Arial" w:cs="Arial"/>
          <w:sz w:val="20"/>
          <w:szCs w:val="20"/>
        </w:rPr>
        <w:t>Compliance</w:t>
      </w:r>
      <w:r w:rsidRPr="00E46E2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with</w:t>
      </w:r>
      <w:r w:rsidRPr="00E46E2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36C83" w:rsidRPr="00E46E23">
        <w:rPr>
          <w:rFonts w:ascii="Arial" w:eastAsia="Arial" w:hAnsi="Arial" w:cs="Arial"/>
          <w:sz w:val="20"/>
          <w:szCs w:val="20"/>
        </w:rPr>
        <w:t>LU</w:t>
      </w:r>
      <w:r w:rsidRPr="00E46E2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policy</w:t>
      </w:r>
      <w:r w:rsidRPr="00E46E2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on</w:t>
      </w:r>
      <w:r w:rsidRPr="00E46E2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“The</w:t>
      </w:r>
      <w:r w:rsidRPr="00E46E2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Use</w:t>
      </w:r>
      <w:r w:rsidRPr="00E46E2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of</w:t>
      </w:r>
      <w:r w:rsidRPr="00E46E2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the</w:t>
      </w:r>
      <w:r w:rsidRPr="00E46E2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Legally</w:t>
      </w:r>
      <w:r w:rsidRPr="00E46E2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Authorized</w:t>
      </w:r>
      <w:r w:rsidRPr="00E46E2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Representative</w:t>
      </w:r>
      <w:r w:rsidRPr="00E46E2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in Research Involving a Vulnerable Population of Adult</w:t>
      </w:r>
      <w:r w:rsidRPr="00E46E23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Subjects”</w:t>
      </w:r>
    </w:p>
    <w:p w:rsidR="00993ADB" w:rsidRPr="00E46E23" w:rsidRDefault="00DA7850">
      <w:pPr>
        <w:pStyle w:val="ListParagraph"/>
        <w:numPr>
          <w:ilvl w:val="0"/>
          <w:numId w:val="2"/>
        </w:numPr>
        <w:tabs>
          <w:tab w:val="left" w:pos="881"/>
          <w:tab w:val="left" w:pos="8799"/>
          <w:tab w:val="left" w:pos="9245"/>
        </w:tabs>
        <w:spacing w:before="2"/>
        <w:ind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Appropriate contraceptive language for subject population and study</w:t>
      </w:r>
      <w:r w:rsidRPr="00E46E23">
        <w:rPr>
          <w:rFonts w:ascii="Arial"/>
          <w:spacing w:val="-18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drug(s)</w:t>
      </w:r>
      <w:r w:rsidRPr="00E46E23">
        <w:rPr>
          <w:rFonts w:ascii="Arial"/>
          <w:sz w:val="20"/>
          <w:szCs w:val="20"/>
        </w:rPr>
        <w:tab/>
      </w:r>
      <w:r w:rsidRPr="00E46E23">
        <w:rPr>
          <w:rFonts w:ascii="Arial"/>
          <w:sz w:val="20"/>
          <w:szCs w:val="20"/>
          <w:u w:val="single" w:color="000000"/>
        </w:rPr>
        <w:t xml:space="preserve"> </w:t>
      </w:r>
      <w:r w:rsidRPr="00E46E23">
        <w:rPr>
          <w:rFonts w:ascii="Arial"/>
          <w:sz w:val="20"/>
          <w:szCs w:val="20"/>
          <w:u w:val="single" w:color="000000"/>
        </w:rPr>
        <w:tab/>
      </w:r>
    </w:p>
    <w:p w:rsidR="00993ADB" w:rsidRPr="00E46E23" w:rsidRDefault="00DA7850">
      <w:pPr>
        <w:pStyle w:val="ListParagraph"/>
        <w:numPr>
          <w:ilvl w:val="0"/>
          <w:numId w:val="2"/>
        </w:numPr>
        <w:tabs>
          <w:tab w:val="left" w:pos="881"/>
        </w:tabs>
        <w:spacing w:before="115"/>
        <w:ind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Serum pregnancy test at screening if pregnancy is an</w:t>
      </w:r>
      <w:r w:rsidRPr="00E46E23">
        <w:rPr>
          <w:rFonts w:ascii="Arial"/>
          <w:spacing w:val="-15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exclusion</w:t>
      </w:r>
    </w:p>
    <w:p w:rsidR="00993ADB" w:rsidRPr="00E46E23" w:rsidRDefault="00DA7850">
      <w:pPr>
        <w:spacing w:line="20" w:lineRule="exact"/>
        <w:ind w:left="8791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 w:eastAsia="Arial" w:hAnsi="Arial" w:cs="Arial"/>
          <w:sz w:val="20"/>
          <w:szCs w:val="20"/>
        </w:rPr>
      </w:r>
      <w:r w:rsidRPr="00E46E23">
        <w:rPr>
          <w:rFonts w:ascii="Arial" w:eastAsia="Arial" w:hAnsi="Arial" w:cs="Arial"/>
          <w:sz w:val="20"/>
          <w:szCs w:val="20"/>
        </w:rPr>
        <w:pict>
          <v:group id="_x0000_s1041" style="width:22.95pt;height:.65pt;mso-position-horizontal-relative:char;mso-position-vertical-relative:line" coordsize="459,13">
            <v:group id="_x0000_s1042" style="position:absolute;left:6;top:6;width:446;height:2" coordorigin="6,6" coordsize="446,2">
              <v:shape id="_x0000_s1043" style="position:absolute;left:6;top:6;width:446;height:2" coordorigin="6,6" coordsize="446,0" path="m6,6r446,e" filled="f" strokeweight=".22269mm">
                <v:path arrowok="t"/>
              </v:shape>
            </v:group>
            <w10:wrap type="none"/>
            <w10:anchorlock/>
          </v:group>
        </w:pict>
      </w:r>
    </w:p>
    <w:p w:rsidR="00993ADB" w:rsidRPr="00E46E23" w:rsidRDefault="00DA7850">
      <w:pPr>
        <w:pStyle w:val="ListParagraph"/>
        <w:numPr>
          <w:ilvl w:val="0"/>
          <w:numId w:val="2"/>
        </w:numPr>
        <w:tabs>
          <w:tab w:val="left" w:pos="881"/>
        </w:tabs>
        <w:spacing w:before="109"/>
        <w:ind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Drug interaction</w:t>
      </w:r>
      <w:r w:rsidRPr="00E46E23">
        <w:rPr>
          <w:rFonts w:ascii="Arial"/>
          <w:spacing w:val="-2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language</w:t>
      </w:r>
    </w:p>
    <w:p w:rsidR="00993ADB" w:rsidRPr="00E46E23" w:rsidRDefault="00DA7850">
      <w:pPr>
        <w:spacing w:line="20" w:lineRule="exact"/>
        <w:ind w:left="8793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 w:eastAsia="Arial" w:hAnsi="Arial" w:cs="Arial"/>
          <w:sz w:val="20"/>
          <w:szCs w:val="20"/>
        </w:rPr>
      </w:r>
      <w:r w:rsidRPr="00E46E23">
        <w:rPr>
          <w:rFonts w:ascii="Arial" w:eastAsia="Arial" w:hAnsi="Arial" w:cs="Arial"/>
          <w:sz w:val="20"/>
          <w:szCs w:val="20"/>
        </w:rPr>
        <w:pict>
          <v:group id="_x0000_s1038" style="width:22.95pt;height:.65pt;mso-position-horizontal-relative:char;mso-position-vertical-relative:line" coordsize="459,13">
            <v:group id="_x0000_s1039" style="position:absolute;left:6;top:6;width:446;height:2" coordorigin="6,6" coordsize="446,2">
              <v:shape id="_x0000_s1040" style="position:absolute;left:6;top:6;width:446;height:2" coordorigin="6,6" coordsize="446,0" path="m6,6r446,e" filled="f" strokeweight=".22269mm">
                <v:path arrowok="t"/>
              </v:shape>
            </v:group>
            <w10:wrap type="none"/>
            <w10:anchorlock/>
          </v:group>
        </w:pict>
      </w:r>
    </w:p>
    <w:p w:rsidR="00993ADB" w:rsidRPr="00E46E23" w:rsidRDefault="00DA7850">
      <w:pPr>
        <w:pStyle w:val="ListParagraph"/>
        <w:numPr>
          <w:ilvl w:val="0"/>
          <w:numId w:val="2"/>
        </w:numPr>
        <w:tabs>
          <w:tab w:val="left" w:pos="880"/>
        </w:tabs>
        <w:spacing w:before="110"/>
        <w:ind w:left="879" w:hanging="359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 w:eastAsia="Arial" w:hAnsi="Arial" w:cs="Arial"/>
          <w:sz w:val="20"/>
          <w:szCs w:val="20"/>
        </w:rPr>
        <w:t>Inclusion of external IRB contact information for participants’</w:t>
      </w:r>
      <w:r w:rsidRPr="00E46E23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E46E23">
        <w:rPr>
          <w:rFonts w:ascii="Arial" w:eastAsia="Arial" w:hAnsi="Arial" w:cs="Arial"/>
          <w:sz w:val="20"/>
          <w:szCs w:val="20"/>
        </w:rPr>
        <w:t>rights</w:t>
      </w:r>
    </w:p>
    <w:p w:rsidR="00993ADB" w:rsidRPr="00E46E23" w:rsidRDefault="00DA7850">
      <w:pPr>
        <w:spacing w:line="20" w:lineRule="exact"/>
        <w:ind w:left="8793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 w:eastAsia="Arial" w:hAnsi="Arial" w:cs="Arial"/>
          <w:sz w:val="20"/>
          <w:szCs w:val="20"/>
        </w:rPr>
      </w:r>
      <w:r w:rsidRPr="00E46E23">
        <w:rPr>
          <w:rFonts w:ascii="Arial" w:eastAsia="Arial" w:hAnsi="Arial" w:cs="Arial"/>
          <w:sz w:val="20"/>
          <w:szCs w:val="20"/>
        </w:rPr>
        <w:pict>
          <v:group id="_x0000_s1035" style="width:22.95pt;height:.65pt;mso-position-horizontal-relative:char;mso-position-vertical-relative:line" coordsize="459,13">
            <v:group id="_x0000_s1036" style="position:absolute;left:6;top:6;width:446;height:2" coordorigin="6,6" coordsize="446,2">
              <v:shape id="_x0000_s1037" style="position:absolute;left:6;top:6;width:446;height:2" coordorigin="6,6" coordsize="446,0" path="m6,6r446,e" filled="f" strokeweight=".22269mm">
                <v:path arrowok="t"/>
              </v:shape>
            </v:group>
            <w10:wrap type="none"/>
            <w10:anchorlock/>
          </v:group>
        </w:pict>
      </w:r>
    </w:p>
    <w:p w:rsidR="00993ADB" w:rsidRPr="00E46E23" w:rsidRDefault="00993ADB">
      <w:pPr>
        <w:rPr>
          <w:rFonts w:ascii="Arial" w:eastAsia="Arial" w:hAnsi="Arial" w:cs="Arial"/>
          <w:sz w:val="20"/>
          <w:szCs w:val="20"/>
        </w:rPr>
      </w:pPr>
    </w:p>
    <w:p w:rsidR="00993ADB" w:rsidRPr="00E46E23" w:rsidRDefault="00993ADB">
      <w:pPr>
        <w:spacing w:before="9"/>
        <w:rPr>
          <w:rFonts w:ascii="Arial" w:eastAsia="Arial" w:hAnsi="Arial" w:cs="Arial"/>
          <w:sz w:val="20"/>
          <w:szCs w:val="20"/>
        </w:rPr>
      </w:pPr>
    </w:p>
    <w:p w:rsidR="00993ADB" w:rsidRPr="00E46E23" w:rsidRDefault="00DA7850">
      <w:pPr>
        <w:pStyle w:val="Heading3"/>
        <w:tabs>
          <w:tab w:val="left" w:pos="1240"/>
        </w:tabs>
        <w:ind w:left="520" w:firstLine="0"/>
        <w:rPr>
          <w:b w:val="0"/>
          <w:bCs w:val="0"/>
          <w:sz w:val="20"/>
          <w:szCs w:val="20"/>
        </w:rPr>
      </w:pPr>
      <w:r w:rsidRPr="00E46E23">
        <w:rPr>
          <w:w w:val="95"/>
          <w:sz w:val="20"/>
          <w:szCs w:val="20"/>
        </w:rPr>
        <w:t>II.</w:t>
      </w:r>
      <w:r w:rsidRPr="00E46E23">
        <w:rPr>
          <w:w w:val="95"/>
          <w:sz w:val="20"/>
          <w:szCs w:val="20"/>
        </w:rPr>
        <w:tab/>
      </w:r>
      <w:r w:rsidRPr="00E46E23">
        <w:rPr>
          <w:sz w:val="20"/>
          <w:szCs w:val="20"/>
        </w:rPr>
        <w:t>Submission Form/Research</w:t>
      </w:r>
      <w:r w:rsidRPr="00E46E23">
        <w:rPr>
          <w:spacing w:val="-8"/>
          <w:sz w:val="20"/>
          <w:szCs w:val="20"/>
        </w:rPr>
        <w:t xml:space="preserve"> </w:t>
      </w:r>
      <w:r w:rsidRPr="00E46E23">
        <w:rPr>
          <w:sz w:val="20"/>
          <w:szCs w:val="20"/>
        </w:rPr>
        <w:t>Summary</w:t>
      </w:r>
    </w:p>
    <w:p w:rsidR="00993ADB" w:rsidRPr="00E46E23" w:rsidRDefault="00DA7850">
      <w:pPr>
        <w:pStyle w:val="ListParagraph"/>
        <w:numPr>
          <w:ilvl w:val="0"/>
          <w:numId w:val="1"/>
        </w:numPr>
        <w:tabs>
          <w:tab w:val="left" w:pos="881"/>
        </w:tabs>
        <w:spacing w:before="123"/>
        <w:ind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Consent process described in submission</w:t>
      </w:r>
      <w:r w:rsidRPr="00E46E23">
        <w:rPr>
          <w:rFonts w:ascii="Arial"/>
          <w:spacing w:val="-6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form</w:t>
      </w:r>
    </w:p>
    <w:p w:rsidR="00993ADB" w:rsidRPr="00E46E23" w:rsidRDefault="00DA7850">
      <w:pPr>
        <w:spacing w:line="20" w:lineRule="exact"/>
        <w:ind w:left="8793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 w:eastAsia="Arial" w:hAnsi="Arial" w:cs="Arial"/>
          <w:sz w:val="20"/>
          <w:szCs w:val="20"/>
        </w:rPr>
      </w:r>
      <w:r w:rsidRPr="00E46E23">
        <w:rPr>
          <w:rFonts w:ascii="Arial" w:eastAsia="Arial" w:hAnsi="Arial" w:cs="Arial"/>
          <w:sz w:val="20"/>
          <w:szCs w:val="20"/>
        </w:rPr>
        <w:pict>
          <v:group id="_x0000_s1032" style="width:22.95pt;height:.65pt;mso-position-horizontal-relative:char;mso-position-vertical-relative:line" coordsize="459,13">
            <v:group id="_x0000_s1033" style="position:absolute;left:6;top:6;width:447;height:2" coordorigin="6,6" coordsize="447,2">
              <v:shape id="_x0000_s1034" style="position:absolute;left:6;top:6;width:447;height:2" coordorigin="6,6" coordsize="447,0" path="m6,6r446,e" filled="f" strokeweight=".22269mm">
                <v:path arrowok="t"/>
              </v:shape>
            </v:group>
            <w10:wrap type="none"/>
            <w10:anchorlock/>
          </v:group>
        </w:pict>
      </w:r>
    </w:p>
    <w:p w:rsidR="00993ADB" w:rsidRPr="00E46E23" w:rsidRDefault="00DA7850">
      <w:pPr>
        <w:pStyle w:val="ListParagraph"/>
        <w:numPr>
          <w:ilvl w:val="0"/>
          <w:numId w:val="1"/>
        </w:numPr>
        <w:tabs>
          <w:tab w:val="left" w:pos="881"/>
        </w:tabs>
        <w:spacing w:before="109"/>
        <w:ind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Privacy/confidentiality described in submission</w:t>
      </w:r>
      <w:r w:rsidRPr="00E46E23">
        <w:rPr>
          <w:rFonts w:ascii="Arial"/>
          <w:spacing w:val="-6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form</w:t>
      </w:r>
    </w:p>
    <w:p w:rsidR="00993ADB" w:rsidRPr="00E46E23" w:rsidRDefault="00DA7850">
      <w:pPr>
        <w:spacing w:line="20" w:lineRule="exact"/>
        <w:ind w:left="8794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 w:eastAsia="Arial" w:hAnsi="Arial" w:cs="Arial"/>
          <w:sz w:val="20"/>
          <w:szCs w:val="20"/>
        </w:rPr>
      </w:r>
      <w:r w:rsidRPr="00E46E23">
        <w:rPr>
          <w:rFonts w:ascii="Arial" w:eastAsia="Arial" w:hAnsi="Arial" w:cs="Arial"/>
          <w:sz w:val="20"/>
          <w:szCs w:val="20"/>
        </w:rPr>
        <w:pict>
          <v:group id="_x0000_s1029" style="width:22.95pt;height:.65pt;mso-position-horizontal-relative:char;mso-position-vertical-relative:line" coordsize="459,13">
            <v:group id="_x0000_s1030" style="position:absolute;left:6;top:6;width:447;height:2" coordorigin="6,6" coordsize="447,2">
              <v:shape id="_x0000_s1031" style="position:absolute;left:6;top:6;width:447;height:2" coordorigin="6,6" coordsize="447,0" path="m6,6r446,e" filled="f" strokeweight=".22269mm">
                <v:path arrowok="t"/>
              </v:shape>
            </v:group>
            <w10:wrap type="none"/>
            <w10:anchorlock/>
          </v:group>
        </w:pict>
      </w:r>
    </w:p>
    <w:p w:rsidR="00993ADB" w:rsidRPr="00E46E23" w:rsidRDefault="00DA7850">
      <w:pPr>
        <w:pStyle w:val="ListParagraph"/>
        <w:numPr>
          <w:ilvl w:val="0"/>
          <w:numId w:val="1"/>
        </w:numPr>
        <w:tabs>
          <w:tab w:val="left" w:pos="881"/>
        </w:tabs>
        <w:spacing w:before="110"/>
        <w:ind w:hanging="360"/>
        <w:rPr>
          <w:rFonts w:ascii="Arial" w:eastAsia="Arial" w:hAnsi="Arial" w:cs="Arial"/>
          <w:sz w:val="20"/>
          <w:szCs w:val="20"/>
        </w:rPr>
      </w:pPr>
      <w:r w:rsidRPr="00E46E23">
        <w:rPr>
          <w:rFonts w:ascii="Arial"/>
          <w:sz w:val="20"/>
          <w:szCs w:val="20"/>
        </w:rPr>
        <w:t>Data analysis methodology described in</w:t>
      </w:r>
      <w:r w:rsidRPr="00E46E23">
        <w:rPr>
          <w:rFonts w:ascii="Arial"/>
          <w:spacing w:val="-7"/>
          <w:sz w:val="20"/>
          <w:szCs w:val="20"/>
        </w:rPr>
        <w:t xml:space="preserve"> </w:t>
      </w:r>
      <w:r w:rsidRPr="00E46E23">
        <w:rPr>
          <w:rFonts w:ascii="Arial"/>
          <w:sz w:val="20"/>
          <w:szCs w:val="20"/>
        </w:rPr>
        <w:t>summary</w:t>
      </w:r>
    </w:p>
    <w:p w:rsidR="00993ADB" w:rsidRDefault="00DA7850">
      <w:pPr>
        <w:spacing w:line="20" w:lineRule="exact"/>
        <w:ind w:left="879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22.95pt;height:.65pt;mso-position-horizontal-relative:char;mso-position-vertical-relative:line" coordsize="459,13">
            <v:group id="_x0000_s1027" style="position:absolute;left:6;top:6;width:446;height:2" coordorigin="6,6" coordsize="446,2">
              <v:shape id="_x0000_s1028" style="position:absolute;left:6;top:6;width:446;height:2" coordorigin="6,6" coordsize="446,0" path="m6,6r446,e" filled="f" strokeweight=".22269mm">
                <v:path arrowok="t"/>
              </v:shape>
            </v:group>
            <w10:wrap type="none"/>
            <w10:anchorlock/>
          </v:group>
        </w:pict>
      </w:r>
    </w:p>
    <w:sectPr w:rsidR="00993ADB">
      <w:pgSz w:w="12240" w:h="15840"/>
      <w:pgMar w:top="1400" w:right="860" w:bottom="960" w:left="164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50" w:rsidRDefault="00DA7850">
      <w:r>
        <w:separator/>
      </w:r>
    </w:p>
  </w:endnote>
  <w:endnote w:type="continuationSeparator" w:id="0">
    <w:p w:rsidR="00DA7850" w:rsidRDefault="00DA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DB" w:rsidRDefault="00DA785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pt;margin-top:742.65pt;width:10pt;height:14pt;z-index:-251658752;mso-position-horizontal-relative:page;mso-position-vertical-relative:page" filled="f" stroked="f">
          <v:textbox inset="0,0,0,0">
            <w:txbxContent>
              <w:p w:rsidR="00993ADB" w:rsidRDefault="00DA7850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F008B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50" w:rsidRDefault="00DA7850">
      <w:r>
        <w:separator/>
      </w:r>
    </w:p>
  </w:footnote>
  <w:footnote w:type="continuationSeparator" w:id="0">
    <w:p w:rsidR="00DA7850" w:rsidRDefault="00DA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7235"/>
    <w:multiLevelType w:val="hybridMultilevel"/>
    <w:tmpl w:val="6DB06E3E"/>
    <w:lvl w:ilvl="0" w:tplc="BD4E0044">
      <w:start w:val="1"/>
      <w:numFmt w:val="upperLetter"/>
      <w:lvlText w:val="%1."/>
      <w:lvlJc w:val="left"/>
      <w:pPr>
        <w:ind w:left="450" w:hanging="33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83327D1C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38CEA5B2">
      <w:start w:val="1"/>
      <w:numFmt w:val="bullet"/>
      <w:lvlText w:val="•"/>
      <w:lvlJc w:val="left"/>
      <w:pPr>
        <w:ind w:left="1733" w:hanging="361"/>
      </w:pPr>
      <w:rPr>
        <w:rFonts w:hint="default"/>
      </w:rPr>
    </w:lvl>
    <w:lvl w:ilvl="3" w:tplc="391C683A">
      <w:start w:val="1"/>
      <w:numFmt w:val="bullet"/>
      <w:lvlText w:val="•"/>
      <w:lvlJc w:val="left"/>
      <w:pPr>
        <w:ind w:left="2626" w:hanging="361"/>
      </w:pPr>
      <w:rPr>
        <w:rFonts w:hint="default"/>
      </w:rPr>
    </w:lvl>
    <w:lvl w:ilvl="4" w:tplc="F7506460">
      <w:start w:val="1"/>
      <w:numFmt w:val="bullet"/>
      <w:lvlText w:val="•"/>
      <w:lvlJc w:val="left"/>
      <w:pPr>
        <w:ind w:left="3520" w:hanging="361"/>
      </w:pPr>
      <w:rPr>
        <w:rFonts w:hint="default"/>
      </w:rPr>
    </w:lvl>
    <w:lvl w:ilvl="5" w:tplc="126867FC">
      <w:start w:val="1"/>
      <w:numFmt w:val="bullet"/>
      <w:lvlText w:val="•"/>
      <w:lvlJc w:val="left"/>
      <w:pPr>
        <w:ind w:left="4413" w:hanging="361"/>
      </w:pPr>
      <w:rPr>
        <w:rFonts w:hint="default"/>
      </w:rPr>
    </w:lvl>
    <w:lvl w:ilvl="6" w:tplc="AE72F07C">
      <w:start w:val="1"/>
      <w:numFmt w:val="bullet"/>
      <w:lvlText w:val="•"/>
      <w:lvlJc w:val="left"/>
      <w:pPr>
        <w:ind w:left="5306" w:hanging="361"/>
      </w:pPr>
      <w:rPr>
        <w:rFonts w:hint="default"/>
      </w:rPr>
    </w:lvl>
    <w:lvl w:ilvl="7" w:tplc="50AA0E9E">
      <w:start w:val="1"/>
      <w:numFmt w:val="bullet"/>
      <w:lvlText w:val="•"/>
      <w:lvlJc w:val="left"/>
      <w:pPr>
        <w:ind w:left="6200" w:hanging="361"/>
      </w:pPr>
      <w:rPr>
        <w:rFonts w:hint="default"/>
      </w:rPr>
    </w:lvl>
    <w:lvl w:ilvl="8" w:tplc="27461DC6">
      <w:start w:val="1"/>
      <w:numFmt w:val="bullet"/>
      <w:lvlText w:val="•"/>
      <w:lvlJc w:val="left"/>
      <w:pPr>
        <w:ind w:left="7093" w:hanging="361"/>
      </w:pPr>
      <w:rPr>
        <w:rFonts w:hint="default"/>
      </w:rPr>
    </w:lvl>
  </w:abstractNum>
  <w:abstractNum w:abstractNumId="1">
    <w:nsid w:val="317335E4"/>
    <w:multiLevelType w:val="hybridMultilevel"/>
    <w:tmpl w:val="57F02D4E"/>
    <w:lvl w:ilvl="0" w:tplc="66F07346">
      <w:start w:val="1"/>
      <w:numFmt w:val="upperLetter"/>
      <w:lvlText w:val="%1."/>
      <w:lvlJc w:val="left"/>
      <w:pPr>
        <w:ind w:left="460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C5061348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305CBC1E">
      <w:start w:val="1"/>
      <w:numFmt w:val="bullet"/>
      <w:lvlText w:val="•"/>
      <w:lvlJc w:val="left"/>
      <w:pPr>
        <w:ind w:left="1713" w:hanging="361"/>
      </w:pPr>
      <w:rPr>
        <w:rFonts w:hint="default"/>
      </w:rPr>
    </w:lvl>
    <w:lvl w:ilvl="3" w:tplc="743210E8">
      <w:start w:val="1"/>
      <w:numFmt w:val="bullet"/>
      <w:lvlText w:val="•"/>
      <w:lvlJc w:val="left"/>
      <w:pPr>
        <w:ind w:left="2606" w:hanging="361"/>
      </w:pPr>
      <w:rPr>
        <w:rFonts w:hint="default"/>
      </w:rPr>
    </w:lvl>
    <w:lvl w:ilvl="4" w:tplc="19FE8044">
      <w:start w:val="1"/>
      <w:numFmt w:val="bullet"/>
      <w:lvlText w:val="•"/>
      <w:lvlJc w:val="left"/>
      <w:pPr>
        <w:ind w:left="3500" w:hanging="361"/>
      </w:pPr>
      <w:rPr>
        <w:rFonts w:hint="default"/>
      </w:rPr>
    </w:lvl>
    <w:lvl w:ilvl="5" w:tplc="3E50D580">
      <w:start w:val="1"/>
      <w:numFmt w:val="bullet"/>
      <w:lvlText w:val="•"/>
      <w:lvlJc w:val="left"/>
      <w:pPr>
        <w:ind w:left="4393" w:hanging="361"/>
      </w:pPr>
      <w:rPr>
        <w:rFonts w:hint="default"/>
      </w:rPr>
    </w:lvl>
    <w:lvl w:ilvl="6" w:tplc="1A22CC0E">
      <w:start w:val="1"/>
      <w:numFmt w:val="bullet"/>
      <w:lvlText w:val="•"/>
      <w:lvlJc w:val="left"/>
      <w:pPr>
        <w:ind w:left="5286" w:hanging="361"/>
      </w:pPr>
      <w:rPr>
        <w:rFonts w:hint="default"/>
      </w:rPr>
    </w:lvl>
    <w:lvl w:ilvl="7" w:tplc="AB0C908E">
      <w:start w:val="1"/>
      <w:numFmt w:val="bullet"/>
      <w:lvlText w:val="•"/>
      <w:lvlJc w:val="left"/>
      <w:pPr>
        <w:ind w:left="6180" w:hanging="361"/>
      </w:pPr>
      <w:rPr>
        <w:rFonts w:hint="default"/>
      </w:rPr>
    </w:lvl>
    <w:lvl w:ilvl="8" w:tplc="33908E38">
      <w:start w:val="1"/>
      <w:numFmt w:val="bullet"/>
      <w:lvlText w:val="•"/>
      <w:lvlJc w:val="left"/>
      <w:pPr>
        <w:ind w:left="7073" w:hanging="361"/>
      </w:pPr>
      <w:rPr>
        <w:rFonts w:hint="default"/>
      </w:rPr>
    </w:lvl>
  </w:abstractNum>
  <w:abstractNum w:abstractNumId="2">
    <w:nsid w:val="3D843513"/>
    <w:multiLevelType w:val="hybridMultilevel"/>
    <w:tmpl w:val="CDC0FB40"/>
    <w:lvl w:ilvl="0" w:tplc="6EFC3B58">
      <w:start w:val="1"/>
      <w:numFmt w:val="upperLetter"/>
      <w:lvlText w:val="%1."/>
      <w:lvlJc w:val="left"/>
      <w:pPr>
        <w:ind w:left="1510" w:hanging="33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E8B02AFA">
      <w:start w:val="1"/>
      <w:numFmt w:val="bullet"/>
      <w:lvlText w:val=""/>
      <w:lvlJc w:val="left"/>
      <w:pPr>
        <w:ind w:left="2260" w:hanging="541"/>
      </w:pPr>
      <w:rPr>
        <w:rFonts w:ascii="Symbol" w:eastAsia="Symbol" w:hAnsi="Symbol" w:hint="default"/>
        <w:w w:val="99"/>
        <w:sz w:val="22"/>
        <w:szCs w:val="22"/>
      </w:rPr>
    </w:lvl>
    <w:lvl w:ilvl="2" w:tplc="17CC63C8">
      <w:start w:val="1"/>
      <w:numFmt w:val="bullet"/>
      <w:lvlText w:val="•"/>
      <w:lvlJc w:val="left"/>
      <w:pPr>
        <w:ind w:left="2980" w:hanging="541"/>
      </w:pPr>
      <w:rPr>
        <w:rFonts w:hint="default"/>
      </w:rPr>
    </w:lvl>
    <w:lvl w:ilvl="3" w:tplc="72AE1F2E">
      <w:start w:val="1"/>
      <w:numFmt w:val="bullet"/>
      <w:lvlText w:val="•"/>
      <w:lvlJc w:val="left"/>
      <w:pPr>
        <w:ind w:left="3805" w:hanging="541"/>
      </w:pPr>
      <w:rPr>
        <w:rFonts w:hint="default"/>
      </w:rPr>
    </w:lvl>
    <w:lvl w:ilvl="4" w:tplc="AD50895E">
      <w:start w:val="1"/>
      <w:numFmt w:val="bullet"/>
      <w:lvlText w:val="•"/>
      <w:lvlJc w:val="left"/>
      <w:pPr>
        <w:ind w:left="4630" w:hanging="541"/>
      </w:pPr>
      <w:rPr>
        <w:rFonts w:hint="default"/>
      </w:rPr>
    </w:lvl>
    <w:lvl w:ilvl="5" w:tplc="50008194">
      <w:start w:val="1"/>
      <w:numFmt w:val="bullet"/>
      <w:lvlText w:val="•"/>
      <w:lvlJc w:val="left"/>
      <w:pPr>
        <w:ind w:left="5455" w:hanging="541"/>
      </w:pPr>
      <w:rPr>
        <w:rFonts w:hint="default"/>
      </w:rPr>
    </w:lvl>
    <w:lvl w:ilvl="6" w:tplc="6D665072">
      <w:start w:val="1"/>
      <w:numFmt w:val="bullet"/>
      <w:lvlText w:val="•"/>
      <w:lvlJc w:val="left"/>
      <w:pPr>
        <w:ind w:left="6280" w:hanging="541"/>
      </w:pPr>
      <w:rPr>
        <w:rFonts w:hint="default"/>
      </w:rPr>
    </w:lvl>
    <w:lvl w:ilvl="7" w:tplc="7BFCF260">
      <w:start w:val="1"/>
      <w:numFmt w:val="bullet"/>
      <w:lvlText w:val="•"/>
      <w:lvlJc w:val="left"/>
      <w:pPr>
        <w:ind w:left="7105" w:hanging="541"/>
      </w:pPr>
      <w:rPr>
        <w:rFonts w:hint="default"/>
      </w:rPr>
    </w:lvl>
    <w:lvl w:ilvl="8" w:tplc="06C27AD6">
      <w:start w:val="1"/>
      <w:numFmt w:val="bullet"/>
      <w:lvlText w:val="•"/>
      <w:lvlJc w:val="left"/>
      <w:pPr>
        <w:ind w:left="7930" w:hanging="541"/>
      </w:pPr>
      <w:rPr>
        <w:rFonts w:hint="default"/>
      </w:rPr>
    </w:lvl>
  </w:abstractNum>
  <w:abstractNum w:abstractNumId="3">
    <w:nsid w:val="46EE4E67"/>
    <w:multiLevelType w:val="hybridMultilevel"/>
    <w:tmpl w:val="334E8D24"/>
    <w:lvl w:ilvl="0" w:tplc="383A9740">
      <w:start w:val="1"/>
      <w:numFmt w:val="upperLetter"/>
      <w:lvlText w:val="%1."/>
      <w:lvlJc w:val="left"/>
      <w:pPr>
        <w:ind w:left="479" w:hanging="33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1E24B82C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09624EFE">
      <w:start w:val="1"/>
      <w:numFmt w:val="bullet"/>
      <w:lvlText w:val="•"/>
      <w:lvlJc w:val="left"/>
      <w:pPr>
        <w:ind w:left="1733" w:hanging="361"/>
      </w:pPr>
      <w:rPr>
        <w:rFonts w:hint="default"/>
      </w:rPr>
    </w:lvl>
    <w:lvl w:ilvl="3" w:tplc="E11C6DA4">
      <w:start w:val="1"/>
      <w:numFmt w:val="bullet"/>
      <w:lvlText w:val="•"/>
      <w:lvlJc w:val="left"/>
      <w:pPr>
        <w:ind w:left="2626" w:hanging="361"/>
      </w:pPr>
      <w:rPr>
        <w:rFonts w:hint="default"/>
      </w:rPr>
    </w:lvl>
    <w:lvl w:ilvl="4" w:tplc="A9E0788C">
      <w:start w:val="1"/>
      <w:numFmt w:val="bullet"/>
      <w:lvlText w:val="•"/>
      <w:lvlJc w:val="left"/>
      <w:pPr>
        <w:ind w:left="3520" w:hanging="361"/>
      </w:pPr>
      <w:rPr>
        <w:rFonts w:hint="default"/>
      </w:rPr>
    </w:lvl>
    <w:lvl w:ilvl="5" w:tplc="0E7C1396">
      <w:start w:val="1"/>
      <w:numFmt w:val="bullet"/>
      <w:lvlText w:val="•"/>
      <w:lvlJc w:val="left"/>
      <w:pPr>
        <w:ind w:left="4413" w:hanging="361"/>
      </w:pPr>
      <w:rPr>
        <w:rFonts w:hint="default"/>
      </w:rPr>
    </w:lvl>
    <w:lvl w:ilvl="6" w:tplc="C54EBF10">
      <w:start w:val="1"/>
      <w:numFmt w:val="bullet"/>
      <w:lvlText w:val="•"/>
      <w:lvlJc w:val="left"/>
      <w:pPr>
        <w:ind w:left="5306" w:hanging="361"/>
      </w:pPr>
      <w:rPr>
        <w:rFonts w:hint="default"/>
      </w:rPr>
    </w:lvl>
    <w:lvl w:ilvl="7" w:tplc="818E9DBA">
      <w:start w:val="1"/>
      <w:numFmt w:val="bullet"/>
      <w:lvlText w:val="•"/>
      <w:lvlJc w:val="left"/>
      <w:pPr>
        <w:ind w:left="6200" w:hanging="361"/>
      </w:pPr>
      <w:rPr>
        <w:rFonts w:hint="default"/>
      </w:rPr>
    </w:lvl>
    <w:lvl w:ilvl="8" w:tplc="7F6A657A">
      <w:start w:val="1"/>
      <w:numFmt w:val="bullet"/>
      <w:lvlText w:val="•"/>
      <w:lvlJc w:val="left"/>
      <w:pPr>
        <w:ind w:left="7093" w:hanging="361"/>
      </w:pPr>
      <w:rPr>
        <w:rFonts w:hint="default"/>
      </w:rPr>
    </w:lvl>
  </w:abstractNum>
  <w:abstractNum w:abstractNumId="4">
    <w:nsid w:val="525F592F"/>
    <w:multiLevelType w:val="hybridMultilevel"/>
    <w:tmpl w:val="3EACDBAC"/>
    <w:lvl w:ilvl="0" w:tplc="F59E3732">
      <w:start w:val="1"/>
      <w:numFmt w:val="upperLetter"/>
      <w:lvlText w:val="%1."/>
      <w:lvlJc w:val="left"/>
      <w:pPr>
        <w:ind w:left="479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FF62E0F4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2" w:tplc="76F4F862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58D0979A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749CEB44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1B028702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BAD4C6AE">
      <w:start w:val="1"/>
      <w:numFmt w:val="bullet"/>
      <w:lvlText w:val="•"/>
      <w:lvlJc w:val="left"/>
      <w:pPr>
        <w:ind w:left="5520" w:hanging="361"/>
      </w:pPr>
      <w:rPr>
        <w:rFonts w:hint="default"/>
      </w:rPr>
    </w:lvl>
    <w:lvl w:ilvl="7" w:tplc="94201D4C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8" w:tplc="318E9EDE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</w:abstractNum>
  <w:abstractNum w:abstractNumId="5">
    <w:nsid w:val="55904900"/>
    <w:multiLevelType w:val="hybridMultilevel"/>
    <w:tmpl w:val="A10007A4"/>
    <w:lvl w:ilvl="0" w:tplc="6358A314">
      <w:start w:val="1"/>
      <w:numFmt w:val="decimal"/>
      <w:lvlText w:val="%1."/>
      <w:lvlJc w:val="left"/>
      <w:pPr>
        <w:ind w:left="880" w:hanging="361"/>
        <w:jc w:val="left"/>
      </w:pPr>
      <w:rPr>
        <w:rFonts w:ascii="Arial" w:eastAsia="Arial" w:hAnsi="Arial" w:hint="default"/>
        <w:w w:val="100"/>
        <w:sz w:val="20"/>
        <w:szCs w:val="20"/>
      </w:rPr>
    </w:lvl>
    <w:lvl w:ilvl="1" w:tplc="C05895AA">
      <w:start w:val="1"/>
      <w:numFmt w:val="bullet"/>
      <w:lvlText w:val="•"/>
      <w:lvlJc w:val="left"/>
      <w:pPr>
        <w:ind w:left="1766" w:hanging="361"/>
      </w:pPr>
      <w:rPr>
        <w:rFonts w:hint="default"/>
      </w:rPr>
    </w:lvl>
    <w:lvl w:ilvl="2" w:tplc="14484C3E">
      <w:start w:val="1"/>
      <w:numFmt w:val="bullet"/>
      <w:lvlText w:val="•"/>
      <w:lvlJc w:val="left"/>
      <w:pPr>
        <w:ind w:left="2652" w:hanging="361"/>
      </w:pPr>
      <w:rPr>
        <w:rFonts w:hint="default"/>
      </w:rPr>
    </w:lvl>
    <w:lvl w:ilvl="3" w:tplc="36FCDECE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2E50FE6A">
      <w:start w:val="1"/>
      <w:numFmt w:val="bullet"/>
      <w:lvlText w:val="•"/>
      <w:lvlJc w:val="left"/>
      <w:pPr>
        <w:ind w:left="4424" w:hanging="361"/>
      </w:pPr>
      <w:rPr>
        <w:rFonts w:hint="default"/>
      </w:rPr>
    </w:lvl>
    <w:lvl w:ilvl="5" w:tplc="C8F2A94C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45787756">
      <w:start w:val="1"/>
      <w:numFmt w:val="bullet"/>
      <w:lvlText w:val="•"/>
      <w:lvlJc w:val="left"/>
      <w:pPr>
        <w:ind w:left="6196" w:hanging="361"/>
      </w:pPr>
      <w:rPr>
        <w:rFonts w:hint="default"/>
      </w:rPr>
    </w:lvl>
    <w:lvl w:ilvl="7" w:tplc="8B1E9D6C">
      <w:start w:val="1"/>
      <w:numFmt w:val="bullet"/>
      <w:lvlText w:val="•"/>
      <w:lvlJc w:val="left"/>
      <w:pPr>
        <w:ind w:left="7082" w:hanging="361"/>
      </w:pPr>
      <w:rPr>
        <w:rFonts w:hint="default"/>
      </w:rPr>
    </w:lvl>
    <w:lvl w:ilvl="8" w:tplc="A134E872">
      <w:start w:val="1"/>
      <w:numFmt w:val="bullet"/>
      <w:lvlText w:val="•"/>
      <w:lvlJc w:val="left"/>
      <w:pPr>
        <w:ind w:left="7968" w:hanging="361"/>
      </w:pPr>
      <w:rPr>
        <w:rFonts w:hint="default"/>
      </w:rPr>
    </w:lvl>
  </w:abstractNum>
  <w:abstractNum w:abstractNumId="6">
    <w:nsid w:val="7A1E1885"/>
    <w:multiLevelType w:val="hybridMultilevel"/>
    <w:tmpl w:val="B9B838FE"/>
    <w:lvl w:ilvl="0" w:tplc="AFFAA14A">
      <w:start w:val="1"/>
      <w:numFmt w:val="upperRoman"/>
      <w:lvlText w:val="%1."/>
      <w:lvlJc w:val="left"/>
      <w:pPr>
        <w:ind w:left="1540" w:hanging="361"/>
        <w:jc w:val="righ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171610C8">
      <w:start w:val="1"/>
      <w:numFmt w:val="bullet"/>
      <w:lvlText w:val=""/>
      <w:lvlJc w:val="left"/>
      <w:pPr>
        <w:ind w:left="1540" w:hanging="541"/>
      </w:pPr>
      <w:rPr>
        <w:rFonts w:ascii="Symbol" w:eastAsia="Symbol" w:hAnsi="Symbol" w:hint="default"/>
        <w:w w:val="99"/>
        <w:sz w:val="22"/>
        <w:szCs w:val="22"/>
      </w:rPr>
    </w:lvl>
    <w:lvl w:ilvl="2" w:tplc="2CF65D36">
      <w:start w:val="1"/>
      <w:numFmt w:val="bullet"/>
      <w:lvlText w:val="•"/>
      <w:lvlJc w:val="left"/>
      <w:pPr>
        <w:ind w:left="3004" w:hanging="541"/>
      </w:pPr>
      <w:rPr>
        <w:rFonts w:hint="default"/>
      </w:rPr>
    </w:lvl>
    <w:lvl w:ilvl="3" w:tplc="696490DC">
      <w:start w:val="1"/>
      <w:numFmt w:val="bullet"/>
      <w:lvlText w:val="•"/>
      <w:lvlJc w:val="left"/>
      <w:pPr>
        <w:ind w:left="3736" w:hanging="541"/>
      </w:pPr>
      <w:rPr>
        <w:rFonts w:hint="default"/>
      </w:rPr>
    </w:lvl>
    <w:lvl w:ilvl="4" w:tplc="E4B23450">
      <w:start w:val="1"/>
      <w:numFmt w:val="bullet"/>
      <w:lvlText w:val="•"/>
      <w:lvlJc w:val="left"/>
      <w:pPr>
        <w:ind w:left="4468" w:hanging="541"/>
      </w:pPr>
      <w:rPr>
        <w:rFonts w:hint="default"/>
      </w:rPr>
    </w:lvl>
    <w:lvl w:ilvl="5" w:tplc="64800594">
      <w:start w:val="1"/>
      <w:numFmt w:val="bullet"/>
      <w:lvlText w:val="•"/>
      <w:lvlJc w:val="left"/>
      <w:pPr>
        <w:ind w:left="5200" w:hanging="541"/>
      </w:pPr>
      <w:rPr>
        <w:rFonts w:hint="default"/>
      </w:rPr>
    </w:lvl>
    <w:lvl w:ilvl="6" w:tplc="4852D37C">
      <w:start w:val="1"/>
      <w:numFmt w:val="bullet"/>
      <w:lvlText w:val="•"/>
      <w:lvlJc w:val="left"/>
      <w:pPr>
        <w:ind w:left="5932" w:hanging="541"/>
      </w:pPr>
      <w:rPr>
        <w:rFonts w:hint="default"/>
      </w:rPr>
    </w:lvl>
    <w:lvl w:ilvl="7" w:tplc="F104B64C">
      <w:start w:val="1"/>
      <w:numFmt w:val="bullet"/>
      <w:lvlText w:val="•"/>
      <w:lvlJc w:val="left"/>
      <w:pPr>
        <w:ind w:left="6664" w:hanging="541"/>
      </w:pPr>
      <w:rPr>
        <w:rFonts w:hint="default"/>
      </w:rPr>
    </w:lvl>
    <w:lvl w:ilvl="8" w:tplc="19FE666C">
      <w:start w:val="1"/>
      <w:numFmt w:val="bullet"/>
      <w:lvlText w:val="•"/>
      <w:lvlJc w:val="left"/>
      <w:pPr>
        <w:ind w:left="7396" w:hanging="541"/>
      </w:pPr>
      <w:rPr>
        <w:rFonts w:hint="default"/>
      </w:rPr>
    </w:lvl>
  </w:abstractNum>
  <w:abstractNum w:abstractNumId="7">
    <w:nsid w:val="7EFB26BE"/>
    <w:multiLevelType w:val="hybridMultilevel"/>
    <w:tmpl w:val="0F44F4CC"/>
    <w:lvl w:ilvl="0" w:tplc="BD923A68">
      <w:start w:val="6"/>
      <w:numFmt w:val="decimal"/>
      <w:lvlText w:val="%1."/>
      <w:lvlJc w:val="left"/>
      <w:pPr>
        <w:ind w:left="880" w:hanging="361"/>
        <w:jc w:val="left"/>
      </w:pPr>
      <w:rPr>
        <w:rFonts w:ascii="Arial" w:eastAsia="Arial" w:hAnsi="Arial" w:hint="default"/>
        <w:w w:val="100"/>
        <w:sz w:val="20"/>
        <w:szCs w:val="20"/>
      </w:rPr>
    </w:lvl>
    <w:lvl w:ilvl="1" w:tplc="0BB8EEAE">
      <w:start w:val="1"/>
      <w:numFmt w:val="bullet"/>
      <w:lvlText w:val="•"/>
      <w:lvlJc w:val="left"/>
      <w:pPr>
        <w:ind w:left="1766" w:hanging="361"/>
      </w:pPr>
      <w:rPr>
        <w:rFonts w:hint="default"/>
      </w:rPr>
    </w:lvl>
    <w:lvl w:ilvl="2" w:tplc="41E0997C">
      <w:start w:val="1"/>
      <w:numFmt w:val="bullet"/>
      <w:lvlText w:val="•"/>
      <w:lvlJc w:val="left"/>
      <w:pPr>
        <w:ind w:left="2652" w:hanging="361"/>
      </w:pPr>
      <w:rPr>
        <w:rFonts w:hint="default"/>
      </w:rPr>
    </w:lvl>
    <w:lvl w:ilvl="3" w:tplc="96BE6728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E6C0EF18">
      <w:start w:val="1"/>
      <w:numFmt w:val="bullet"/>
      <w:lvlText w:val="•"/>
      <w:lvlJc w:val="left"/>
      <w:pPr>
        <w:ind w:left="4424" w:hanging="361"/>
      </w:pPr>
      <w:rPr>
        <w:rFonts w:hint="default"/>
      </w:rPr>
    </w:lvl>
    <w:lvl w:ilvl="5" w:tplc="FFCA7106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61A44FEC">
      <w:start w:val="1"/>
      <w:numFmt w:val="bullet"/>
      <w:lvlText w:val="•"/>
      <w:lvlJc w:val="left"/>
      <w:pPr>
        <w:ind w:left="6196" w:hanging="361"/>
      </w:pPr>
      <w:rPr>
        <w:rFonts w:hint="default"/>
      </w:rPr>
    </w:lvl>
    <w:lvl w:ilvl="7" w:tplc="8ABA718C">
      <w:start w:val="1"/>
      <w:numFmt w:val="bullet"/>
      <w:lvlText w:val="•"/>
      <w:lvlJc w:val="left"/>
      <w:pPr>
        <w:ind w:left="7082" w:hanging="361"/>
      </w:pPr>
      <w:rPr>
        <w:rFonts w:hint="default"/>
      </w:rPr>
    </w:lvl>
    <w:lvl w:ilvl="8" w:tplc="AA3EBF90">
      <w:start w:val="1"/>
      <w:numFmt w:val="bullet"/>
      <w:lvlText w:val="•"/>
      <w:lvlJc w:val="left"/>
      <w:pPr>
        <w:ind w:left="7968" w:hanging="361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3ADB"/>
    <w:rsid w:val="002315B5"/>
    <w:rsid w:val="00260AFF"/>
    <w:rsid w:val="003C0AC4"/>
    <w:rsid w:val="005F008B"/>
    <w:rsid w:val="00961926"/>
    <w:rsid w:val="00993ADB"/>
    <w:rsid w:val="00995159"/>
    <w:rsid w:val="00C36C83"/>
    <w:rsid w:val="00DA7850"/>
    <w:rsid w:val="00E46E23"/>
    <w:rsid w:val="00E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85" w:hanging="55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2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511" w:hanging="36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61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Reliance on an External IRB 01-09-2015.docx</vt:lpstr>
    </vt:vector>
  </TitlesOfParts>
  <Company>Lincoln Univeristy</Company>
  <LinksUpToDate>false</LinksUpToDate>
  <CharactersWithSpaces>14423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Reliance on an External IRB 01-09-2015.docx</dc:title>
  <dc:creator>walke173</dc:creator>
  <cp:lastModifiedBy>Nyangweso, Rispah</cp:lastModifiedBy>
  <cp:revision>7</cp:revision>
  <dcterms:created xsi:type="dcterms:W3CDTF">2016-08-10T11:20:00Z</dcterms:created>
  <dcterms:modified xsi:type="dcterms:W3CDTF">2016-08-10T16:06:00Z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2016-08-10T00:00:00Z</vt:filetime>
  </property>
</Properties>
</file>