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C9" w:rsidRPr="004C726F" w:rsidRDefault="007500B0" w:rsidP="004A6CC1">
      <w:pPr>
        <w:jc w:val="center"/>
        <w:rPr>
          <w:rFonts w:ascii="Tahoma" w:eastAsia="Arial Unicode MS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eastAsia="Arial Unicode MS" w:hAnsi="Tahoma" w:cs="Tahoma"/>
          <w:b/>
          <w:sz w:val="28"/>
          <w:szCs w:val="28"/>
        </w:rPr>
        <w:t xml:space="preserve">CRITERIA </w:t>
      </w:r>
      <w:r w:rsidR="00354AC9" w:rsidRPr="004C726F">
        <w:rPr>
          <w:rFonts w:ascii="Tahoma" w:eastAsia="Arial Unicode MS" w:hAnsi="Tahoma" w:cs="Tahoma"/>
          <w:b/>
          <w:sz w:val="28"/>
          <w:szCs w:val="28"/>
        </w:rPr>
        <w:t xml:space="preserve">REQUIRED BY FEDERAL REGULATION TO APPROVE INFORMED CONSENT </w:t>
      </w:r>
    </w:p>
    <w:p w:rsidR="00354AC9" w:rsidRPr="00AF39DC" w:rsidRDefault="00354AC9" w:rsidP="004A6CC1">
      <w:pPr>
        <w:jc w:val="center"/>
        <w:rPr>
          <w:rFonts w:ascii="Tahoma" w:eastAsia="Arial Unicode MS" w:hAnsi="Tahoma" w:cs="Tahoma"/>
          <w:b/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68"/>
        <w:gridCol w:w="540"/>
        <w:gridCol w:w="540"/>
        <w:gridCol w:w="720"/>
      </w:tblGrid>
      <w:tr w:rsidR="00AF39DC" w:rsidRPr="0000370B" w:rsidTr="0000370B">
        <w:trPr>
          <w:trHeight w:val="260"/>
        </w:trPr>
        <w:tc>
          <w:tcPr>
            <w:tcW w:w="12708" w:type="dxa"/>
            <w:gridSpan w:val="2"/>
            <w:shd w:val="clear" w:color="auto" w:fill="E1FFFF"/>
          </w:tcPr>
          <w:p w:rsidR="00AF39DC" w:rsidRPr="0000370B" w:rsidRDefault="00AF39DC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20"/>
                <w:szCs w:val="20"/>
              </w:rPr>
              <w:t>1. GENERAL REQUIREMENTS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not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n/a</w:t>
            </w:r>
          </w:p>
        </w:tc>
      </w:tr>
      <w:tr w:rsidR="00AF39DC" w:rsidRPr="0000370B" w:rsidTr="0000370B">
        <w:trPr>
          <w:trHeight w:val="360"/>
        </w:trPr>
        <w:tc>
          <w:tcPr>
            <w:tcW w:w="540" w:type="dxa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>a.</w:t>
            </w:r>
          </w:p>
        </w:tc>
        <w:tc>
          <w:tcPr>
            <w:tcW w:w="12168" w:type="dxa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Information is in </w:t>
            </w:r>
            <w:r w:rsidRPr="0000370B">
              <w:rPr>
                <w:rFonts w:ascii="Verdana" w:hAnsi="Verdana"/>
                <w:b/>
                <w:sz w:val="20"/>
                <w:szCs w:val="20"/>
              </w:rPr>
              <w:t>language understandable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to participants or representatives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  <w:bookmarkStart w:id="2" w:name="Check4"/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</w:tcPr>
          <w:p w:rsidR="00AF39DC" w:rsidRPr="0000370B" w:rsidRDefault="00AF39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9DC" w:rsidRPr="0000370B" w:rsidTr="0000370B">
        <w:trPr>
          <w:trHeight w:val="755"/>
        </w:trPr>
        <w:tc>
          <w:tcPr>
            <w:tcW w:w="540" w:type="dxa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>b.</w:t>
            </w:r>
          </w:p>
        </w:tc>
        <w:tc>
          <w:tcPr>
            <w:tcW w:w="12168" w:type="dxa"/>
          </w:tcPr>
          <w:p w:rsidR="00AF39DC" w:rsidRPr="0000370B" w:rsidRDefault="00AF39DC" w:rsidP="00AF39DC">
            <w:p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There is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no exculpatory language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through which participants or representatives are made to:</w:t>
            </w:r>
          </w:p>
          <w:p w:rsidR="00AF39DC" w:rsidRPr="0000370B" w:rsidRDefault="00AF39DC" w:rsidP="0000370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Waive or appear to waive any legal rights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or</w:t>
            </w:r>
          </w:p>
          <w:p w:rsidR="00AF39DC" w:rsidRPr="0000370B" w:rsidRDefault="00AF39DC" w:rsidP="0000370B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>Release or appear to release the investigator, the sponsor, the institution or its agents from liability for negligence</w:t>
            </w:r>
          </w:p>
          <w:p w:rsidR="002D3781" w:rsidRPr="0000370B" w:rsidRDefault="002D3781" w:rsidP="002D378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999999"/>
            <w:vAlign w:val="center"/>
          </w:tcPr>
          <w:p w:rsidR="00AF39DC" w:rsidRPr="0000370B" w:rsidRDefault="00AF39DC" w:rsidP="0000370B">
            <w:pPr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D3248" w:rsidRPr="00AF39DC" w:rsidRDefault="00FD3248">
      <w:pPr>
        <w:rPr>
          <w:sz w:val="16"/>
          <w:szCs w:val="16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185"/>
        <w:gridCol w:w="540"/>
        <w:gridCol w:w="540"/>
        <w:gridCol w:w="720"/>
      </w:tblGrid>
      <w:tr w:rsidR="00AF39DC" w:rsidRPr="0000370B" w:rsidTr="0000370B">
        <w:trPr>
          <w:trHeight w:val="125"/>
        </w:trPr>
        <w:tc>
          <w:tcPr>
            <w:tcW w:w="12708" w:type="dxa"/>
            <w:gridSpan w:val="2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20"/>
                <w:szCs w:val="20"/>
              </w:rPr>
              <w:t>2. BASIC REQUIRED ELEMENTS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n/a</w:t>
            </w: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  <w:vAlign w:val="center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Statement that the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study involves research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999999"/>
          </w:tcPr>
          <w:p w:rsidR="00AF39DC" w:rsidRPr="0000370B" w:rsidRDefault="00AF39DC" w:rsidP="002D5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  <w:vAlign w:val="center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Explanation of the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purpose</w:t>
            </w:r>
            <w:r w:rsidR="00247631" w:rsidRPr="0000370B">
              <w:rPr>
                <w:rFonts w:ascii="Verdana" w:hAnsi="Verdana"/>
                <w:b/>
                <w:i/>
                <w:sz w:val="20"/>
                <w:szCs w:val="20"/>
              </w:rPr>
              <w:t>(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s</w:t>
            </w:r>
            <w:r w:rsidR="00247631" w:rsidRPr="0000370B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 of the research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999999"/>
          </w:tcPr>
          <w:p w:rsidR="00AF39DC" w:rsidRPr="0000370B" w:rsidRDefault="00AF39DC" w:rsidP="002D5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Expected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duration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of the participant's participation</w:t>
            </w:r>
          </w:p>
        </w:tc>
        <w:tc>
          <w:tcPr>
            <w:tcW w:w="540" w:type="dxa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</w:tcPr>
          <w:p w:rsidR="00AF39DC" w:rsidRPr="0000370B" w:rsidRDefault="00AF39DC" w:rsidP="002D5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Description of the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procedures </w:t>
            </w:r>
            <w:r w:rsidRPr="0000370B">
              <w:rPr>
                <w:rFonts w:ascii="Verdana" w:hAnsi="Verdana"/>
                <w:sz w:val="20"/>
                <w:szCs w:val="20"/>
              </w:rPr>
              <w:t>to be followed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AF39DC" w:rsidRPr="0000370B" w:rsidRDefault="00AF39DC" w:rsidP="00CB593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Identification of any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procedures which are experimental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AF39DC" w:rsidRPr="0000370B" w:rsidTr="0000370B">
        <w:trPr>
          <w:trHeight w:val="360"/>
        </w:trPr>
        <w:tc>
          <w:tcPr>
            <w:tcW w:w="523" w:type="dxa"/>
          </w:tcPr>
          <w:p w:rsidR="00AF39DC" w:rsidRPr="0000370B" w:rsidRDefault="00AF39DC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Description of any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reasonably foreseeable risks or discomforts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to the participant</w:t>
            </w:r>
          </w:p>
        </w:tc>
        <w:tc>
          <w:tcPr>
            <w:tcW w:w="540" w:type="dxa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D3781" w:rsidRPr="0000370B" w:rsidTr="0000370B">
        <w:trPr>
          <w:trHeight w:val="360"/>
        </w:trPr>
        <w:tc>
          <w:tcPr>
            <w:tcW w:w="523" w:type="dxa"/>
          </w:tcPr>
          <w:p w:rsidR="002D3781" w:rsidRPr="0000370B" w:rsidRDefault="002D3781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2D3781" w:rsidRPr="0000370B" w:rsidRDefault="002D3781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Description of any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benefits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to the participant or to others which may reasonably be expected from the research</w:t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Disclosure of appropriate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alternative procedures or courses of treatment</w:t>
            </w:r>
            <w:r w:rsidRPr="0000370B">
              <w:rPr>
                <w:rFonts w:ascii="Verdana" w:hAnsi="Verdana"/>
                <w:sz w:val="20"/>
                <w:szCs w:val="20"/>
              </w:rPr>
              <w:t>, if any, that might be advantageous to the participant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Statement describing the extent, if any, to which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confidentiality of records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identifying the participant will be maintained.  </w:t>
            </w:r>
            <w:r w:rsidRPr="0000370B">
              <w:rPr>
                <w:rFonts w:ascii="Verdana" w:hAnsi="Verdana"/>
                <w:i/>
                <w:sz w:val="20"/>
                <w:szCs w:val="20"/>
              </w:rPr>
              <w:t>If study is FDA-regulated</w:t>
            </w:r>
            <w:r w:rsidRPr="0000370B">
              <w:rPr>
                <w:rFonts w:ascii="Verdana" w:hAnsi="Verdana"/>
                <w:sz w:val="20"/>
                <w:szCs w:val="20"/>
              </w:rPr>
              <w:t>, add statement that FDA may inspect the records.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9999"/>
          </w:tcPr>
          <w:p w:rsidR="001B02C6" w:rsidRPr="0000370B" w:rsidRDefault="001B02C6" w:rsidP="002D55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i/>
                <w:sz w:val="20"/>
                <w:szCs w:val="20"/>
              </w:rPr>
              <w:t>If research poses greater than minimal risk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, information on availability and nature of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compensation or medical treatment available if injury occurs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An explanation of whom to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contact in the event of a research-related injury </w:t>
            </w:r>
            <w:r w:rsidRPr="0000370B">
              <w:rPr>
                <w:rFonts w:ascii="Verdana" w:hAnsi="Verdana"/>
                <w:sz w:val="20"/>
                <w:szCs w:val="20"/>
              </w:rPr>
              <w:t>to the participant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Contact information for the research team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for questions, concerns, or complaints  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Contact information for someone independent of the research team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for questions, concerns, problems, or input and for answers to pertinent questions about the research participant’s rights.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2C6" w:rsidRPr="0000370B" w:rsidTr="0000370B">
        <w:trPr>
          <w:trHeight w:val="134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>Statement that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 participation is voluntary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0A0A0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02C6" w:rsidRPr="0000370B" w:rsidTr="0000370B">
        <w:trPr>
          <w:trHeight w:val="359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Statement that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participant may refuse or discontinue participation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at any time with no penalty or loss of benefits to which the participant is otherwise entitled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0A0A0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3CA9" w:rsidRPr="00247631" w:rsidRDefault="00247631" w:rsidP="0024763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Continue on other side…</w:t>
      </w:r>
    </w:p>
    <w:p w:rsidR="00AF39DC" w:rsidRPr="00AF39DC" w:rsidRDefault="00AF39DC" w:rsidP="00AF39DC">
      <w:pPr>
        <w:rPr>
          <w:rFonts w:ascii="Tahoma" w:eastAsia="Arial Unicode MS" w:hAnsi="Tahoma" w:cs="Tahoma"/>
          <w:b/>
        </w:rPr>
      </w:pPr>
      <w:r w:rsidRPr="00AF39DC">
        <w:rPr>
          <w:rFonts w:ascii="Tahoma" w:eastAsia="Arial Unicode MS" w:hAnsi="Tahoma" w:cs="Tahoma"/>
          <w:b/>
        </w:rPr>
        <w:lastRenderedPageBreak/>
        <w:t>CRITERIA REQUIRED BY FEDERAL REGULAT</w:t>
      </w:r>
      <w:r>
        <w:rPr>
          <w:rFonts w:ascii="Tahoma" w:eastAsia="Arial Unicode MS" w:hAnsi="Tahoma" w:cs="Tahoma"/>
          <w:b/>
        </w:rPr>
        <w:t>ION TO APPROVE INFORMED CONSENT--continued</w:t>
      </w:r>
    </w:p>
    <w:p w:rsidR="00AF39DC" w:rsidRDefault="00AF39DC"/>
    <w:p w:rsidR="00AF39DC" w:rsidRPr="004C726F" w:rsidRDefault="00AF39DC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185"/>
        <w:gridCol w:w="540"/>
        <w:gridCol w:w="540"/>
        <w:gridCol w:w="720"/>
      </w:tblGrid>
      <w:tr w:rsidR="00AF39DC" w:rsidRPr="0000370B" w:rsidTr="0000370B">
        <w:trPr>
          <w:trHeight w:val="170"/>
        </w:trPr>
        <w:tc>
          <w:tcPr>
            <w:tcW w:w="12708" w:type="dxa"/>
            <w:gridSpan w:val="2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20"/>
                <w:szCs w:val="20"/>
              </w:rPr>
              <w:t>3. ADDITIONAL ELEMENTS (WHEN APPROPRIATE)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n/a</w:t>
            </w:r>
          </w:p>
        </w:tc>
      </w:tr>
      <w:tr w:rsidR="002D3781" w:rsidRPr="0000370B" w:rsidTr="0000370B">
        <w:trPr>
          <w:trHeight w:val="360"/>
        </w:trPr>
        <w:tc>
          <w:tcPr>
            <w:tcW w:w="523" w:type="dxa"/>
            <w:vAlign w:val="center"/>
          </w:tcPr>
          <w:p w:rsidR="002D3781" w:rsidRPr="0000370B" w:rsidRDefault="002D3781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2D3781" w:rsidRPr="0000370B" w:rsidRDefault="002D3781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approximate number of participants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involved in the study</w:t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D3781" w:rsidRPr="0000370B" w:rsidTr="0000370B">
        <w:trPr>
          <w:trHeight w:val="360"/>
        </w:trPr>
        <w:tc>
          <w:tcPr>
            <w:tcW w:w="523" w:type="dxa"/>
            <w:vAlign w:val="center"/>
          </w:tcPr>
          <w:p w:rsidR="002D3781" w:rsidRPr="0000370B" w:rsidRDefault="002D3781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2D3781" w:rsidRPr="0000370B" w:rsidRDefault="002D3781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A statement that the particular treatment or procedure may involve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risks to the participant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(or to the embryo or fetus, if the participant is or may become pregnant) which are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currently unforeseeable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D3781" w:rsidRPr="0000370B" w:rsidTr="0000370B">
        <w:trPr>
          <w:trHeight w:val="360"/>
        </w:trPr>
        <w:tc>
          <w:tcPr>
            <w:tcW w:w="523" w:type="dxa"/>
            <w:vAlign w:val="center"/>
          </w:tcPr>
          <w:p w:rsidR="002D3781" w:rsidRPr="0000370B" w:rsidRDefault="002D3781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2D3781" w:rsidRPr="0000370B" w:rsidRDefault="002D3781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Statement that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significant findings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during the course of the research which may relate to participant's willingness to continue participating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will be provided to the participant</w:t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2D3781" w:rsidRPr="0000370B" w:rsidTr="0000370B">
        <w:trPr>
          <w:trHeight w:val="360"/>
        </w:trPr>
        <w:tc>
          <w:tcPr>
            <w:tcW w:w="523" w:type="dxa"/>
          </w:tcPr>
          <w:p w:rsidR="002D3781" w:rsidRPr="0000370B" w:rsidRDefault="002D3781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2D3781" w:rsidRPr="0000370B" w:rsidRDefault="002D3781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Anticipated circumstances under which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PI may terminate participation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without participant’s consent</w:t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781" w:rsidRPr="0000370B" w:rsidRDefault="002D3781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</w:tcPr>
          <w:p w:rsidR="001B02C6" w:rsidRPr="0000370B" w:rsidRDefault="001B02C6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Consequences of a participant’s decision to withdraw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from the study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  <w:vAlign w:val="center"/>
          </w:tcPr>
          <w:p w:rsidR="001B02C6" w:rsidRPr="0000370B" w:rsidRDefault="001B02C6" w:rsidP="0000370B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Procedures for orderly termination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of participation by the participant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  <w:vAlign w:val="center"/>
          </w:tcPr>
          <w:p w:rsidR="001B02C6" w:rsidRPr="0000370B" w:rsidRDefault="001B02C6" w:rsidP="0000370B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Any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additional costs </w:t>
            </w:r>
            <w:r w:rsidRPr="0000370B">
              <w:rPr>
                <w:rFonts w:ascii="Verdana" w:hAnsi="Verdana"/>
                <w:sz w:val="20"/>
                <w:szCs w:val="20"/>
              </w:rPr>
              <w:t>to the participant that may result from research participation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3F012F">
            <w:p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23" w:type="dxa"/>
            <w:vAlign w:val="center"/>
          </w:tcPr>
          <w:p w:rsidR="001B02C6" w:rsidRPr="0000370B" w:rsidRDefault="001B02C6" w:rsidP="0000370B">
            <w:pPr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85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amount and schedule of payments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to the participants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2C6" w:rsidRPr="0000370B" w:rsidRDefault="001B02C6" w:rsidP="003F012F">
            <w:p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A6155C" w:rsidRPr="004C726F" w:rsidRDefault="00A6155C"/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2168"/>
        <w:gridCol w:w="540"/>
        <w:gridCol w:w="540"/>
        <w:gridCol w:w="720"/>
      </w:tblGrid>
      <w:tr w:rsidR="00AF39DC" w:rsidRPr="0000370B" w:rsidTr="0000370B">
        <w:trPr>
          <w:trHeight w:val="242"/>
        </w:trPr>
        <w:tc>
          <w:tcPr>
            <w:tcW w:w="12708" w:type="dxa"/>
            <w:gridSpan w:val="2"/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sz w:val="20"/>
                <w:szCs w:val="20"/>
              </w:rPr>
              <w:t>4. OTHER REQUIREMENTS (STATE LAW, UNIVERSITY POLICY)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1FFFF"/>
          </w:tcPr>
          <w:p w:rsidR="00AF39DC" w:rsidRPr="0000370B" w:rsidRDefault="00AF39DC" w:rsidP="002D554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370B">
              <w:rPr>
                <w:rFonts w:ascii="Verdana" w:hAnsi="Verdana"/>
                <w:b/>
                <w:sz w:val="16"/>
                <w:szCs w:val="16"/>
              </w:rPr>
              <w:t>n/a</w:t>
            </w:r>
          </w:p>
        </w:tc>
      </w:tr>
      <w:tr w:rsidR="00AF39DC" w:rsidRPr="0000370B" w:rsidTr="0000370B">
        <w:trPr>
          <w:trHeight w:val="360"/>
        </w:trPr>
        <w:tc>
          <w:tcPr>
            <w:tcW w:w="540" w:type="dxa"/>
            <w:vAlign w:val="center"/>
          </w:tcPr>
          <w:p w:rsidR="00AF39DC" w:rsidRPr="0000370B" w:rsidRDefault="00AF39DC" w:rsidP="0000370B">
            <w:pPr>
              <w:numPr>
                <w:ilvl w:val="0"/>
                <w:numId w:val="12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68" w:type="dxa"/>
            <w:vAlign w:val="center"/>
          </w:tcPr>
          <w:p w:rsidR="00AF39DC" w:rsidRPr="0000370B" w:rsidRDefault="00AF39DC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Disclosure statement that informs participants that investigator(s) may have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a conflict of interest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(financial interests and/or dual physician-research roles)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F39DC" w:rsidRPr="0000370B" w:rsidRDefault="00AF39DC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40" w:type="dxa"/>
            <w:vAlign w:val="center"/>
          </w:tcPr>
          <w:p w:rsidR="001B02C6" w:rsidRPr="0000370B" w:rsidRDefault="001B02C6" w:rsidP="0000370B">
            <w:pPr>
              <w:numPr>
                <w:ilvl w:val="0"/>
                <w:numId w:val="12"/>
              </w:numPr>
              <w:spacing w:before="100" w:beforeAutospacing="1"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68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i/>
                <w:sz w:val="20"/>
                <w:szCs w:val="20"/>
              </w:rPr>
              <w:t>If the study has a real or foreseeable risk of biomedical harm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, statement that participants will be given a copy of the consent form and </w:t>
            </w: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 xml:space="preserve">a copy of the Experimental Subject’s Bill of Rights 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in participants’ own language to keep 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2C6" w:rsidRPr="0000370B" w:rsidRDefault="001B02C6" w:rsidP="002D5545">
            <w:pPr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B02C6" w:rsidRPr="0000370B" w:rsidTr="0000370B">
        <w:trPr>
          <w:trHeight w:val="360"/>
        </w:trPr>
        <w:tc>
          <w:tcPr>
            <w:tcW w:w="540" w:type="dxa"/>
          </w:tcPr>
          <w:p w:rsidR="001B02C6" w:rsidRPr="0000370B" w:rsidRDefault="001B02C6" w:rsidP="0000370B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68" w:type="dxa"/>
            <w:vAlign w:val="center"/>
          </w:tcPr>
          <w:p w:rsidR="001B02C6" w:rsidRPr="0000370B" w:rsidRDefault="001B02C6" w:rsidP="0000370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b/>
                <w:i/>
                <w:sz w:val="20"/>
                <w:szCs w:val="20"/>
              </w:rPr>
              <w:t>Required UCLA boilerplate sections</w:t>
            </w:r>
            <w:r w:rsidRPr="0000370B">
              <w:rPr>
                <w:rFonts w:ascii="Verdana" w:hAnsi="Verdana"/>
                <w:sz w:val="20"/>
                <w:szCs w:val="20"/>
              </w:rPr>
              <w:t xml:space="preserve"> for tissue/blood samples, establishment of cell lines, genetic testing</w:t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02C6" w:rsidRPr="0000370B" w:rsidRDefault="001B02C6" w:rsidP="0000370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0370B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70B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Pr="0000370B">
              <w:rPr>
                <w:rFonts w:ascii="Verdana" w:hAnsi="Verdana"/>
                <w:sz w:val="20"/>
                <w:szCs w:val="20"/>
              </w:rPr>
            </w:r>
            <w:r w:rsidRPr="0000370B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133CA9" w:rsidRDefault="00133CA9" w:rsidP="001A3C10"/>
    <w:p w:rsidR="00C166AB" w:rsidRPr="00C166AB" w:rsidRDefault="00C166AB" w:rsidP="00247631"/>
    <w:sectPr w:rsidR="00C166AB" w:rsidRPr="00C166AB" w:rsidSect="00AF39DC">
      <w:headerReference w:type="even" r:id="rId12"/>
      <w:headerReference w:type="default" r:id="rId13"/>
      <w:footerReference w:type="even" r:id="rId14"/>
      <w:headerReference w:type="first" r:id="rId15"/>
      <w:pgSz w:w="15840" w:h="12240" w:orient="landscape" w:code="1"/>
      <w:pgMar w:top="72" w:right="720" w:bottom="130" w:left="72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0B" w:rsidRDefault="0000370B">
      <w:r>
        <w:separator/>
      </w:r>
    </w:p>
  </w:endnote>
  <w:endnote w:type="continuationSeparator" w:id="0">
    <w:p w:rsidR="0000370B" w:rsidRDefault="0000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31" w:rsidRPr="00C166AB" w:rsidRDefault="00247631" w:rsidP="00247631">
    <w:pPr>
      <w:rPr>
        <w:rFonts w:ascii="Arial" w:hAnsi="Arial" w:cs="Arial"/>
        <w:sz w:val="20"/>
        <w:szCs w:val="20"/>
      </w:rPr>
    </w:pPr>
    <w:r w:rsidRPr="00C166AB">
      <w:rPr>
        <w:rFonts w:ascii="Arial" w:hAnsi="Arial" w:cs="Arial"/>
        <w:sz w:val="20"/>
        <w:szCs w:val="20"/>
      </w:rPr>
      <w:t xml:space="preserve">Version </w:t>
    </w:r>
    <w:r>
      <w:rPr>
        <w:rFonts w:ascii="Arial" w:hAnsi="Arial" w:cs="Arial"/>
        <w:sz w:val="20"/>
        <w:szCs w:val="20"/>
      </w:rPr>
      <w:t>10-01-08                                                                                                                                                                                                              page 2 of 2</w:t>
    </w:r>
  </w:p>
  <w:p w:rsidR="00247631" w:rsidRDefault="00247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0B" w:rsidRDefault="0000370B">
      <w:r>
        <w:separator/>
      </w:r>
    </w:p>
  </w:footnote>
  <w:footnote w:type="continuationSeparator" w:id="0">
    <w:p w:rsidR="0000370B" w:rsidRDefault="0000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69" w:rsidRDefault="008E6E69" w:rsidP="001A3C1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69" w:rsidRPr="001A3C10" w:rsidRDefault="008E6E69" w:rsidP="001A3C10">
    <w:pPr>
      <w:pStyle w:val="Header"/>
      <w:tabs>
        <w:tab w:val="clear" w:pos="4320"/>
        <w:tab w:val="clear" w:pos="8640"/>
        <w:tab w:val="right" w:pos="14400"/>
      </w:tabs>
      <w:jc w:val="right"/>
      <w:rPr>
        <w:sz w:val="12"/>
        <w:szCs w:val="12"/>
      </w:rPr>
    </w:pPr>
    <w:r>
      <w:rPr>
        <w:sz w:val="12"/>
        <w:szCs w:val="12"/>
      </w:rPr>
      <w:tab/>
    </w:r>
    <w:r w:rsidRPr="001A3C10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69" w:rsidRDefault="008E6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1E0"/>
    <w:multiLevelType w:val="multilevel"/>
    <w:tmpl w:val="F7262E80"/>
    <w:lvl w:ilvl="0">
      <w:start w:val="1"/>
      <w:numFmt w:val="decimal"/>
      <w:lvlText w:val="%1."/>
      <w:lvlJc w:val="left"/>
      <w:pPr>
        <w:tabs>
          <w:tab w:val="num" w:pos="144"/>
        </w:tabs>
        <w:ind w:left="7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A566A"/>
    <w:multiLevelType w:val="multilevel"/>
    <w:tmpl w:val="336C0036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264F"/>
    <w:multiLevelType w:val="hybridMultilevel"/>
    <w:tmpl w:val="B27AAA72"/>
    <w:lvl w:ilvl="0" w:tplc="0122B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86B0A"/>
    <w:multiLevelType w:val="hybridMultilevel"/>
    <w:tmpl w:val="782A6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44CD9"/>
    <w:multiLevelType w:val="hybridMultilevel"/>
    <w:tmpl w:val="A8C286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7F1D8D"/>
    <w:multiLevelType w:val="multilevel"/>
    <w:tmpl w:val="F5485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5680C"/>
    <w:multiLevelType w:val="multilevel"/>
    <w:tmpl w:val="097E9E98"/>
    <w:lvl w:ilvl="0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A5708"/>
    <w:multiLevelType w:val="hybridMultilevel"/>
    <w:tmpl w:val="097E9E98"/>
    <w:lvl w:ilvl="0" w:tplc="21B0C97C">
      <w:start w:val="1"/>
      <w:numFmt w:val="decimal"/>
      <w:lvlText w:val="%1."/>
      <w:lvlJc w:val="left"/>
      <w:pPr>
        <w:tabs>
          <w:tab w:val="num" w:pos="72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6B04BC"/>
    <w:multiLevelType w:val="multilevel"/>
    <w:tmpl w:val="6894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BE5B4D"/>
    <w:multiLevelType w:val="hybridMultilevel"/>
    <w:tmpl w:val="A0BC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948D6"/>
    <w:multiLevelType w:val="hybridMultilevel"/>
    <w:tmpl w:val="B3BA7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031D46"/>
    <w:multiLevelType w:val="hybridMultilevel"/>
    <w:tmpl w:val="E44239C8"/>
    <w:lvl w:ilvl="0" w:tplc="19A07DC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82EDE"/>
    <w:multiLevelType w:val="hybridMultilevel"/>
    <w:tmpl w:val="547C7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0C3E23"/>
    <w:multiLevelType w:val="hybridMultilevel"/>
    <w:tmpl w:val="EC6CB27E"/>
    <w:lvl w:ilvl="0" w:tplc="417823CA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060A59"/>
    <w:multiLevelType w:val="hybridMultilevel"/>
    <w:tmpl w:val="336C0036"/>
    <w:lvl w:ilvl="0" w:tplc="521E9D74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E5761"/>
    <w:multiLevelType w:val="multilevel"/>
    <w:tmpl w:val="EC6CB27E"/>
    <w:lvl w:ilvl="0">
      <w:start w:val="1"/>
      <w:numFmt w:val="decimal"/>
      <w:lvlText w:val="%1."/>
      <w:lvlJc w:val="left"/>
      <w:pPr>
        <w:tabs>
          <w:tab w:val="num" w:pos="144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7507B"/>
    <w:multiLevelType w:val="hybridMultilevel"/>
    <w:tmpl w:val="68948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684FD2"/>
    <w:multiLevelType w:val="hybridMultilevel"/>
    <w:tmpl w:val="6C42A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B0BB6"/>
    <w:multiLevelType w:val="multilevel"/>
    <w:tmpl w:val="359C33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C390A"/>
    <w:multiLevelType w:val="hybridMultilevel"/>
    <w:tmpl w:val="FBC67FAA"/>
    <w:lvl w:ilvl="0" w:tplc="BE0EA8DE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245D6B"/>
    <w:multiLevelType w:val="hybridMultilevel"/>
    <w:tmpl w:val="49FA6E0E"/>
    <w:lvl w:ilvl="0" w:tplc="19A07DC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E618B"/>
    <w:multiLevelType w:val="hybridMultilevel"/>
    <w:tmpl w:val="359C3310"/>
    <w:lvl w:ilvl="0" w:tplc="19A07DC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36F5C"/>
    <w:multiLevelType w:val="multilevel"/>
    <w:tmpl w:val="359C33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EA6427"/>
    <w:multiLevelType w:val="hybridMultilevel"/>
    <w:tmpl w:val="F7262E80"/>
    <w:lvl w:ilvl="0" w:tplc="3DE28788">
      <w:start w:val="1"/>
      <w:numFmt w:val="decimal"/>
      <w:lvlText w:val="%1."/>
      <w:lvlJc w:val="left"/>
      <w:pPr>
        <w:tabs>
          <w:tab w:val="num" w:pos="144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367CEB"/>
    <w:multiLevelType w:val="multilevel"/>
    <w:tmpl w:val="FBC67FAA"/>
    <w:lvl w:ilvl="0">
      <w:start w:val="1"/>
      <w:numFmt w:val="decimal"/>
      <w:lvlText w:val="%1."/>
      <w:lvlJc w:val="left"/>
      <w:pPr>
        <w:tabs>
          <w:tab w:val="num" w:pos="288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4"/>
  </w:num>
  <w:num w:numId="6">
    <w:abstractNumId w:val="3"/>
  </w:num>
  <w:num w:numId="7">
    <w:abstractNumId w:val="21"/>
  </w:num>
  <w:num w:numId="8">
    <w:abstractNumId w:val="16"/>
  </w:num>
  <w:num w:numId="9">
    <w:abstractNumId w:val="8"/>
  </w:num>
  <w:num w:numId="10">
    <w:abstractNumId w:val="11"/>
  </w:num>
  <w:num w:numId="11">
    <w:abstractNumId w:val="5"/>
  </w:num>
  <w:num w:numId="12">
    <w:abstractNumId w:val="20"/>
  </w:num>
  <w:num w:numId="13">
    <w:abstractNumId w:val="22"/>
  </w:num>
  <w:num w:numId="14">
    <w:abstractNumId w:val="14"/>
  </w:num>
  <w:num w:numId="15">
    <w:abstractNumId w:val="1"/>
  </w:num>
  <w:num w:numId="16">
    <w:abstractNumId w:val="23"/>
  </w:num>
  <w:num w:numId="17">
    <w:abstractNumId w:val="0"/>
  </w:num>
  <w:num w:numId="18">
    <w:abstractNumId w:val="7"/>
  </w:num>
  <w:num w:numId="19">
    <w:abstractNumId w:val="6"/>
  </w:num>
  <w:num w:numId="20">
    <w:abstractNumId w:val="13"/>
  </w:num>
  <w:num w:numId="21">
    <w:abstractNumId w:val="15"/>
  </w:num>
  <w:num w:numId="22">
    <w:abstractNumId w:val="19"/>
  </w:num>
  <w:num w:numId="23">
    <w:abstractNumId w:val="24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3074">
      <o:colormru v:ext="edit" colors="gray"/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30"/>
    <w:rsid w:val="000022A4"/>
    <w:rsid w:val="0000370B"/>
    <w:rsid w:val="000064BC"/>
    <w:rsid w:val="00037AEB"/>
    <w:rsid w:val="0005225F"/>
    <w:rsid w:val="00070E45"/>
    <w:rsid w:val="00084A38"/>
    <w:rsid w:val="0008629B"/>
    <w:rsid w:val="000A2AA7"/>
    <w:rsid w:val="000B578E"/>
    <w:rsid w:val="000D3E72"/>
    <w:rsid w:val="000E1DF9"/>
    <w:rsid w:val="000E24BE"/>
    <w:rsid w:val="00102711"/>
    <w:rsid w:val="001119C0"/>
    <w:rsid w:val="00112934"/>
    <w:rsid w:val="001230EB"/>
    <w:rsid w:val="00123D82"/>
    <w:rsid w:val="00132893"/>
    <w:rsid w:val="00133CA9"/>
    <w:rsid w:val="0015257E"/>
    <w:rsid w:val="00154539"/>
    <w:rsid w:val="00175DD7"/>
    <w:rsid w:val="001A3C10"/>
    <w:rsid w:val="001B02C6"/>
    <w:rsid w:val="001B3253"/>
    <w:rsid w:val="001C70FC"/>
    <w:rsid w:val="00200783"/>
    <w:rsid w:val="0020315B"/>
    <w:rsid w:val="0020765E"/>
    <w:rsid w:val="00214AE8"/>
    <w:rsid w:val="002171A4"/>
    <w:rsid w:val="002240FA"/>
    <w:rsid w:val="00236B54"/>
    <w:rsid w:val="00244825"/>
    <w:rsid w:val="00247631"/>
    <w:rsid w:val="00275AA2"/>
    <w:rsid w:val="00281A49"/>
    <w:rsid w:val="00282286"/>
    <w:rsid w:val="002A2EA8"/>
    <w:rsid w:val="002D3781"/>
    <w:rsid w:val="002D5545"/>
    <w:rsid w:val="002E33FC"/>
    <w:rsid w:val="00311AB7"/>
    <w:rsid w:val="00344E16"/>
    <w:rsid w:val="00346A5B"/>
    <w:rsid w:val="00354AC9"/>
    <w:rsid w:val="00374AC6"/>
    <w:rsid w:val="00394AE7"/>
    <w:rsid w:val="003B3BEC"/>
    <w:rsid w:val="003B5464"/>
    <w:rsid w:val="003B5BCA"/>
    <w:rsid w:val="003D24E4"/>
    <w:rsid w:val="003D2DC7"/>
    <w:rsid w:val="003E0A9E"/>
    <w:rsid w:val="003F012F"/>
    <w:rsid w:val="004009FC"/>
    <w:rsid w:val="004125E3"/>
    <w:rsid w:val="00413480"/>
    <w:rsid w:val="004242BE"/>
    <w:rsid w:val="00442349"/>
    <w:rsid w:val="00443949"/>
    <w:rsid w:val="00454C88"/>
    <w:rsid w:val="00456513"/>
    <w:rsid w:val="00484BE5"/>
    <w:rsid w:val="00487901"/>
    <w:rsid w:val="004A6CC1"/>
    <w:rsid w:val="004C44BB"/>
    <w:rsid w:val="004C70F5"/>
    <w:rsid w:val="004C726F"/>
    <w:rsid w:val="004C7A21"/>
    <w:rsid w:val="004D4F09"/>
    <w:rsid w:val="004E6723"/>
    <w:rsid w:val="004E6764"/>
    <w:rsid w:val="004F3877"/>
    <w:rsid w:val="0051220F"/>
    <w:rsid w:val="0055259C"/>
    <w:rsid w:val="00560EB1"/>
    <w:rsid w:val="005661D9"/>
    <w:rsid w:val="00583BA1"/>
    <w:rsid w:val="00627086"/>
    <w:rsid w:val="0063054F"/>
    <w:rsid w:val="00631626"/>
    <w:rsid w:val="0063661C"/>
    <w:rsid w:val="00657357"/>
    <w:rsid w:val="00671D36"/>
    <w:rsid w:val="006C32A5"/>
    <w:rsid w:val="006E07F3"/>
    <w:rsid w:val="006F18E1"/>
    <w:rsid w:val="007106F8"/>
    <w:rsid w:val="00711108"/>
    <w:rsid w:val="007132FF"/>
    <w:rsid w:val="007316BE"/>
    <w:rsid w:val="00741B58"/>
    <w:rsid w:val="007500B0"/>
    <w:rsid w:val="00755EF6"/>
    <w:rsid w:val="007750FE"/>
    <w:rsid w:val="00793C50"/>
    <w:rsid w:val="007A0695"/>
    <w:rsid w:val="007B5973"/>
    <w:rsid w:val="007C5AA1"/>
    <w:rsid w:val="007F79BB"/>
    <w:rsid w:val="00813047"/>
    <w:rsid w:val="008223B2"/>
    <w:rsid w:val="00830335"/>
    <w:rsid w:val="008329BF"/>
    <w:rsid w:val="00836EB1"/>
    <w:rsid w:val="00844EAD"/>
    <w:rsid w:val="00845C95"/>
    <w:rsid w:val="008503F9"/>
    <w:rsid w:val="00853451"/>
    <w:rsid w:val="008E6E69"/>
    <w:rsid w:val="008F5034"/>
    <w:rsid w:val="00933F25"/>
    <w:rsid w:val="00955E0B"/>
    <w:rsid w:val="0095685C"/>
    <w:rsid w:val="00965515"/>
    <w:rsid w:val="00970E4B"/>
    <w:rsid w:val="00987109"/>
    <w:rsid w:val="009C12FD"/>
    <w:rsid w:val="009F6101"/>
    <w:rsid w:val="00A12502"/>
    <w:rsid w:val="00A243F3"/>
    <w:rsid w:val="00A6155C"/>
    <w:rsid w:val="00A65F7D"/>
    <w:rsid w:val="00A67952"/>
    <w:rsid w:val="00AE3030"/>
    <w:rsid w:val="00AE3ED7"/>
    <w:rsid w:val="00AE6CF8"/>
    <w:rsid w:val="00AF39DC"/>
    <w:rsid w:val="00B05CD6"/>
    <w:rsid w:val="00B46ABB"/>
    <w:rsid w:val="00B5018C"/>
    <w:rsid w:val="00B74DC6"/>
    <w:rsid w:val="00BA7D74"/>
    <w:rsid w:val="00BB5CD1"/>
    <w:rsid w:val="00BE50B9"/>
    <w:rsid w:val="00BE7108"/>
    <w:rsid w:val="00C0566E"/>
    <w:rsid w:val="00C166AB"/>
    <w:rsid w:val="00C26ADA"/>
    <w:rsid w:val="00CB029C"/>
    <w:rsid w:val="00CB5937"/>
    <w:rsid w:val="00CC3054"/>
    <w:rsid w:val="00CE6E8A"/>
    <w:rsid w:val="00D121D3"/>
    <w:rsid w:val="00D25F67"/>
    <w:rsid w:val="00D329DD"/>
    <w:rsid w:val="00D5278E"/>
    <w:rsid w:val="00D754C2"/>
    <w:rsid w:val="00DA637D"/>
    <w:rsid w:val="00DB56AA"/>
    <w:rsid w:val="00E00B05"/>
    <w:rsid w:val="00E176AA"/>
    <w:rsid w:val="00E54718"/>
    <w:rsid w:val="00E62908"/>
    <w:rsid w:val="00E83453"/>
    <w:rsid w:val="00EA680D"/>
    <w:rsid w:val="00EA793E"/>
    <w:rsid w:val="00EC0E28"/>
    <w:rsid w:val="00EF1C64"/>
    <w:rsid w:val="00F224D5"/>
    <w:rsid w:val="00F57A6A"/>
    <w:rsid w:val="00F57F25"/>
    <w:rsid w:val="00F77C13"/>
    <w:rsid w:val="00F87FDA"/>
    <w:rsid w:val="00F906C3"/>
    <w:rsid w:val="00F97DB4"/>
    <w:rsid w:val="00FA132E"/>
    <w:rsid w:val="00FC082E"/>
    <w:rsid w:val="00FC6EC7"/>
    <w:rsid w:val="00FD0887"/>
    <w:rsid w:val="00FD3248"/>
    <w:rsid w:val="00FE3BD8"/>
    <w:rsid w:val="00FF531B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gray"/>
      <o:colormenu v:ext="edit" fill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E3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0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E30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0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E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571EC02BA0E4BA1B64DFD182CE6CE" ma:contentTypeVersion="1" ma:contentTypeDescription="Create a new document." ma:contentTypeScope="" ma:versionID="47a853fe2e4f78612853990859eb1cd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f13ace47f39d99f4793e977c6b537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8F3118-FEDC-4E5D-AE4B-BE391B5D9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F9C67-A7D4-46EE-A075-D122D2DEB2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C6C0D6-B783-46EC-8BCD-20A4737A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8D826D-E98E-4CB7-BD04-C8ACC5D9FE4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Reviewer:</vt:lpstr>
    </vt:vector>
  </TitlesOfParts>
  <Company>UCLA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Reviewer:</dc:title>
  <dc:creator>Kantelo, Kip</dc:creator>
  <cp:lastModifiedBy>Nyangweso, Rispah</cp:lastModifiedBy>
  <cp:revision>2</cp:revision>
  <cp:lastPrinted>2008-10-01T18:18:00Z</cp:lastPrinted>
  <dcterms:created xsi:type="dcterms:W3CDTF">2016-07-27T20:10:00Z</dcterms:created>
  <dcterms:modified xsi:type="dcterms:W3CDTF">2016-07-27T20:10:00Z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